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10E6" w14:textId="77777777" w:rsidR="00824B8E" w:rsidRPr="00AD4DED" w:rsidRDefault="00824B8E" w:rsidP="00AD4DED">
      <w:pPr>
        <w:pStyle w:val="Bezproreda"/>
        <w:pBdr>
          <w:bottom w:val="single" w:sz="12" w:space="1" w:color="auto"/>
        </w:pBdr>
        <w:shd w:val="clear" w:color="auto" w:fill="FFFFFF"/>
        <w:jc w:val="both"/>
        <w:rPr>
          <w:rFonts w:ascii="Times New Roman" w:hAnsi="Times New Roman"/>
          <w:b/>
        </w:rPr>
      </w:pPr>
      <w:r w:rsidRPr="00AD4DED">
        <w:rPr>
          <w:rFonts w:ascii="Times New Roman" w:hAnsi="Times New Roman"/>
          <w:b/>
        </w:rPr>
        <w:t>OBRAZLOŽENJE PRIJEDLOGA PRORAČUNA ZA 202</w:t>
      </w:r>
      <w:r w:rsidR="00C353CF" w:rsidRPr="00AD4DED">
        <w:rPr>
          <w:rFonts w:ascii="Times New Roman" w:hAnsi="Times New Roman"/>
          <w:b/>
        </w:rPr>
        <w:t>4.</w:t>
      </w:r>
      <w:r w:rsidRPr="00AD4DED">
        <w:rPr>
          <w:rFonts w:ascii="Times New Roman" w:hAnsi="Times New Roman"/>
          <w:b/>
        </w:rPr>
        <w:t xml:space="preserve"> I PROJEKCIJA ZA 202</w:t>
      </w:r>
      <w:r w:rsidR="00C353CF" w:rsidRPr="00AD4DED">
        <w:rPr>
          <w:rFonts w:ascii="Times New Roman" w:hAnsi="Times New Roman"/>
          <w:b/>
        </w:rPr>
        <w:t>5</w:t>
      </w:r>
      <w:r w:rsidRPr="00AD4DED">
        <w:rPr>
          <w:rFonts w:ascii="Times New Roman" w:hAnsi="Times New Roman"/>
          <w:b/>
        </w:rPr>
        <w:t>.-202</w:t>
      </w:r>
      <w:r w:rsidR="00C353CF" w:rsidRPr="00AD4DED">
        <w:rPr>
          <w:rFonts w:ascii="Times New Roman" w:hAnsi="Times New Roman"/>
          <w:b/>
        </w:rPr>
        <w:t>6</w:t>
      </w:r>
      <w:r w:rsidRPr="00AD4DED">
        <w:rPr>
          <w:rFonts w:ascii="Times New Roman" w:hAnsi="Times New Roman"/>
          <w:b/>
        </w:rPr>
        <w:t>.</w:t>
      </w:r>
    </w:p>
    <w:p w14:paraId="7CBA3120" w14:textId="77777777" w:rsidR="00AD4DED" w:rsidRPr="00AD4DED" w:rsidRDefault="00AD4DED" w:rsidP="00AD4DED">
      <w:pPr>
        <w:pStyle w:val="Bezproreda"/>
        <w:pBdr>
          <w:bottom w:val="single" w:sz="12" w:space="1" w:color="auto"/>
        </w:pBdr>
        <w:shd w:val="clear" w:color="auto" w:fill="FFFFFF"/>
        <w:jc w:val="both"/>
        <w:rPr>
          <w:rFonts w:ascii="Times New Roman" w:hAnsi="Times New Roman"/>
          <w:b/>
        </w:rPr>
      </w:pPr>
    </w:p>
    <w:p w14:paraId="0DFB9648" w14:textId="6839634A" w:rsidR="00962E92" w:rsidRPr="00AD4DED" w:rsidRDefault="00824B8E" w:rsidP="00AD4DED">
      <w:pPr>
        <w:pStyle w:val="Bezproreda"/>
        <w:pBdr>
          <w:bottom w:val="single" w:sz="12" w:space="1" w:color="auto"/>
        </w:pBdr>
        <w:shd w:val="clear" w:color="auto" w:fill="FFFFFF"/>
        <w:jc w:val="both"/>
        <w:rPr>
          <w:rFonts w:ascii="Times New Roman" w:hAnsi="Times New Roman"/>
          <w:b/>
        </w:rPr>
      </w:pPr>
      <w:r w:rsidRPr="00AD4DED">
        <w:rPr>
          <w:rFonts w:ascii="Times New Roman" w:hAnsi="Times New Roman"/>
          <w:b/>
        </w:rPr>
        <w:t>N</w:t>
      </w:r>
      <w:r w:rsidR="00962E92" w:rsidRPr="00AD4DED">
        <w:rPr>
          <w:rFonts w:ascii="Times New Roman" w:hAnsi="Times New Roman"/>
          <w:b/>
        </w:rPr>
        <w:t xml:space="preserve">AZIV KORISNIKA: </w:t>
      </w:r>
      <w:r w:rsidR="00857A41">
        <w:rPr>
          <w:rFonts w:ascii="Times New Roman" w:hAnsi="Times New Roman"/>
          <w:b/>
        </w:rPr>
        <w:t>OSNOVNA ŠKOLA ANTE CURAĆ-PINJAC</w:t>
      </w:r>
    </w:p>
    <w:p w14:paraId="07C1132A" w14:textId="77777777" w:rsidR="00962E92" w:rsidRPr="00AD4DED" w:rsidRDefault="00962E92" w:rsidP="00AD4DED">
      <w:pPr>
        <w:pStyle w:val="Bezproreda"/>
        <w:shd w:val="clear" w:color="auto" w:fill="FFFFFF"/>
        <w:jc w:val="both"/>
        <w:rPr>
          <w:rFonts w:ascii="Times New Roman" w:hAnsi="Times New Roman"/>
        </w:rPr>
      </w:pPr>
    </w:p>
    <w:p w14:paraId="1508DEEB" w14:textId="77777777" w:rsidR="00C5106F" w:rsidRPr="00AD4DED" w:rsidRDefault="00C5106F" w:rsidP="00AD4DED">
      <w:pPr>
        <w:pStyle w:val="Bezproreda"/>
        <w:shd w:val="clear" w:color="auto" w:fill="FFFFFF"/>
        <w:jc w:val="both"/>
        <w:rPr>
          <w:rFonts w:ascii="Times New Roman" w:hAnsi="Times New Roman"/>
          <w:b/>
        </w:rPr>
      </w:pPr>
      <w:r w:rsidRPr="00AD4DED">
        <w:rPr>
          <w:rFonts w:ascii="Times New Roman" w:hAnsi="Times New Roman"/>
          <w:b/>
        </w:rPr>
        <w:t>FINANCIJSKI PLAN ZA 2024</w:t>
      </w:r>
      <w:r w:rsidR="004E56DE">
        <w:rPr>
          <w:rFonts w:ascii="Times New Roman" w:hAnsi="Times New Roman"/>
          <w:b/>
        </w:rPr>
        <w:t>.</w:t>
      </w:r>
      <w:r w:rsidRPr="00AD4DED">
        <w:rPr>
          <w:rFonts w:ascii="Times New Roman" w:hAnsi="Times New Roman"/>
          <w:b/>
        </w:rPr>
        <w:t>-2026</w:t>
      </w:r>
      <w:r w:rsidR="004E56DE">
        <w:rPr>
          <w:rFonts w:ascii="Times New Roman" w:hAnsi="Times New Roman"/>
          <w:b/>
        </w:rPr>
        <w:t>.</w:t>
      </w:r>
      <w:r w:rsidRPr="00AD4DED">
        <w:rPr>
          <w:rFonts w:ascii="Times New Roman" w:hAnsi="Times New Roman"/>
          <w:b/>
        </w:rPr>
        <w:t xml:space="preserve"> GODINU</w:t>
      </w:r>
    </w:p>
    <w:tbl>
      <w:tblPr>
        <w:tblStyle w:val="Reetkatablice"/>
        <w:tblW w:w="9356" w:type="dxa"/>
        <w:tblInd w:w="-147" w:type="dxa"/>
        <w:tblLook w:val="04A0" w:firstRow="1" w:lastRow="0" w:firstColumn="1" w:lastColumn="0" w:noHBand="0" w:noVBand="1"/>
      </w:tblPr>
      <w:tblGrid>
        <w:gridCol w:w="797"/>
        <w:gridCol w:w="4458"/>
        <w:gridCol w:w="1266"/>
        <w:gridCol w:w="1418"/>
        <w:gridCol w:w="1417"/>
      </w:tblGrid>
      <w:tr w:rsidR="000F2FFB" w:rsidRPr="00AD4DED" w14:paraId="5EA5E98C" w14:textId="77777777" w:rsidTr="00F57487">
        <w:tc>
          <w:tcPr>
            <w:tcW w:w="797" w:type="dxa"/>
            <w:shd w:val="clear" w:color="auto" w:fill="F2F2F2" w:themeFill="background1" w:themeFillShade="F2"/>
          </w:tcPr>
          <w:p w14:paraId="105C9ABE" w14:textId="77777777" w:rsidR="000F2FFB" w:rsidRPr="00AD4DED" w:rsidRDefault="000F2FFB" w:rsidP="00AD4DED">
            <w:pPr>
              <w:pStyle w:val="Bezproreda"/>
              <w:jc w:val="both"/>
              <w:rPr>
                <w:rFonts w:ascii="Times New Roman" w:hAnsi="Times New Roman"/>
                <w:b/>
              </w:rPr>
            </w:pPr>
            <w:r w:rsidRPr="00AD4DED">
              <w:rPr>
                <w:rFonts w:ascii="Times New Roman" w:hAnsi="Times New Roman"/>
                <w:b/>
              </w:rPr>
              <w:t>Rb</w:t>
            </w:r>
          </w:p>
        </w:tc>
        <w:tc>
          <w:tcPr>
            <w:tcW w:w="4458" w:type="dxa"/>
            <w:shd w:val="clear" w:color="auto" w:fill="F2F2F2" w:themeFill="background1" w:themeFillShade="F2"/>
          </w:tcPr>
          <w:p w14:paraId="4BA9156F" w14:textId="77777777" w:rsidR="000F2FFB" w:rsidRPr="00AD4DED" w:rsidRDefault="000F2FFB" w:rsidP="00AD4DED">
            <w:pPr>
              <w:pStyle w:val="Bezproreda"/>
              <w:jc w:val="both"/>
              <w:rPr>
                <w:rFonts w:ascii="Times New Roman" w:hAnsi="Times New Roman"/>
                <w:b/>
              </w:rPr>
            </w:pPr>
            <w:r w:rsidRPr="00AD4DED">
              <w:rPr>
                <w:rFonts w:ascii="Times New Roman" w:hAnsi="Times New Roman"/>
                <w:b/>
              </w:rPr>
              <w:t>Naziv programa</w:t>
            </w:r>
          </w:p>
        </w:tc>
        <w:tc>
          <w:tcPr>
            <w:tcW w:w="1266" w:type="dxa"/>
            <w:shd w:val="clear" w:color="auto" w:fill="F2F2F2" w:themeFill="background1" w:themeFillShade="F2"/>
          </w:tcPr>
          <w:p w14:paraId="30A815D2" w14:textId="77777777" w:rsidR="000F2FFB" w:rsidRPr="00AD4DED" w:rsidRDefault="0009311F" w:rsidP="00314B55">
            <w:pPr>
              <w:pStyle w:val="Bezproreda"/>
              <w:jc w:val="center"/>
              <w:rPr>
                <w:rFonts w:ascii="Times New Roman" w:hAnsi="Times New Roman"/>
                <w:b/>
              </w:rPr>
            </w:pPr>
            <w:r w:rsidRPr="00AD4DED">
              <w:rPr>
                <w:rFonts w:ascii="Times New Roman" w:hAnsi="Times New Roman"/>
                <w:b/>
              </w:rPr>
              <w:t>Proračun 2024.</w:t>
            </w:r>
          </w:p>
        </w:tc>
        <w:tc>
          <w:tcPr>
            <w:tcW w:w="1418" w:type="dxa"/>
            <w:shd w:val="clear" w:color="auto" w:fill="F2F2F2" w:themeFill="background1" w:themeFillShade="F2"/>
          </w:tcPr>
          <w:p w14:paraId="3B59F29B" w14:textId="77777777" w:rsidR="000F2FFB" w:rsidRPr="00AD4DED" w:rsidRDefault="0009311F" w:rsidP="00314B55">
            <w:pPr>
              <w:pStyle w:val="Bezproreda"/>
              <w:jc w:val="center"/>
              <w:rPr>
                <w:rFonts w:ascii="Times New Roman" w:hAnsi="Times New Roman"/>
                <w:b/>
              </w:rPr>
            </w:pPr>
            <w:r w:rsidRPr="00AD4DED">
              <w:rPr>
                <w:rFonts w:ascii="Times New Roman" w:hAnsi="Times New Roman"/>
                <w:b/>
              </w:rPr>
              <w:t>Projekcija 2025.</w:t>
            </w:r>
          </w:p>
        </w:tc>
        <w:tc>
          <w:tcPr>
            <w:tcW w:w="1417" w:type="dxa"/>
            <w:shd w:val="clear" w:color="auto" w:fill="F2F2F2" w:themeFill="background1" w:themeFillShade="F2"/>
          </w:tcPr>
          <w:p w14:paraId="04BCEB92" w14:textId="77777777" w:rsidR="000F2FFB" w:rsidRPr="00AD4DED" w:rsidRDefault="0009311F" w:rsidP="00314B55">
            <w:pPr>
              <w:pStyle w:val="Bezproreda"/>
              <w:jc w:val="center"/>
              <w:rPr>
                <w:rFonts w:ascii="Times New Roman" w:hAnsi="Times New Roman"/>
                <w:b/>
              </w:rPr>
            </w:pPr>
            <w:r w:rsidRPr="00AD4DED">
              <w:rPr>
                <w:rFonts w:ascii="Times New Roman" w:hAnsi="Times New Roman"/>
                <w:b/>
              </w:rPr>
              <w:t>Projekcija</w:t>
            </w:r>
            <w:r w:rsidR="00314B55">
              <w:rPr>
                <w:rFonts w:ascii="Times New Roman" w:hAnsi="Times New Roman"/>
                <w:b/>
              </w:rPr>
              <w:t xml:space="preserve"> </w:t>
            </w:r>
            <w:r w:rsidRPr="00AD4DED">
              <w:rPr>
                <w:rFonts w:ascii="Times New Roman" w:hAnsi="Times New Roman"/>
                <w:b/>
              </w:rPr>
              <w:t xml:space="preserve"> 2026.</w:t>
            </w:r>
          </w:p>
        </w:tc>
      </w:tr>
      <w:tr w:rsidR="000F2FFB" w:rsidRPr="00AD4DED" w14:paraId="01AF3B99" w14:textId="77777777" w:rsidTr="00F57487">
        <w:tc>
          <w:tcPr>
            <w:tcW w:w="797" w:type="dxa"/>
            <w:vAlign w:val="center"/>
          </w:tcPr>
          <w:p w14:paraId="1DFD91D4" w14:textId="77777777" w:rsidR="000F2FFB" w:rsidRPr="00AD4DED" w:rsidRDefault="003B5DE3" w:rsidP="00AD4DED">
            <w:pPr>
              <w:pStyle w:val="Bezproreda"/>
              <w:jc w:val="both"/>
              <w:rPr>
                <w:rFonts w:ascii="Times New Roman" w:hAnsi="Times New Roman"/>
                <w:b/>
              </w:rPr>
            </w:pPr>
            <w:r w:rsidRPr="00AD4DED">
              <w:rPr>
                <w:rFonts w:ascii="Times New Roman" w:hAnsi="Times New Roman"/>
                <w:b/>
              </w:rPr>
              <w:t>1</w:t>
            </w:r>
            <w:r w:rsidR="000F2FFB" w:rsidRPr="00AD4DED">
              <w:rPr>
                <w:rFonts w:ascii="Times New Roman" w:hAnsi="Times New Roman"/>
                <w:b/>
              </w:rPr>
              <w:t>.</w:t>
            </w:r>
          </w:p>
        </w:tc>
        <w:tc>
          <w:tcPr>
            <w:tcW w:w="4458" w:type="dxa"/>
          </w:tcPr>
          <w:p w14:paraId="23D0300F" w14:textId="77777777" w:rsidR="000F2FFB" w:rsidRPr="00AD4DED" w:rsidRDefault="000F2FFB" w:rsidP="00AD4DED">
            <w:pPr>
              <w:pStyle w:val="Bezproreda"/>
              <w:jc w:val="both"/>
              <w:rPr>
                <w:rFonts w:ascii="Times New Roman" w:hAnsi="Times New Roman"/>
                <w:b/>
              </w:rPr>
            </w:pPr>
            <w:r w:rsidRPr="00AD4DED">
              <w:rPr>
                <w:rFonts w:ascii="Times New Roman" w:hAnsi="Times New Roman"/>
                <w:b/>
              </w:rPr>
              <w:t>Eu projekti</w:t>
            </w:r>
          </w:p>
        </w:tc>
        <w:tc>
          <w:tcPr>
            <w:tcW w:w="1266" w:type="dxa"/>
            <w:vAlign w:val="center"/>
          </w:tcPr>
          <w:p w14:paraId="04D07237" w14:textId="7589FCD5" w:rsidR="000F2FFB" w:rsidRPr="00AD4DED" w:rsidRDefault="00857A41" w:rsidP="00AD4DED">
            <w:pPr>
              <w:pStyle w:val="Bezproreda"/>
              <w:jc w:val="both"/>
              <w:rPr>
                <w:rFonts w:ascii="Times New Roman" w:hAnsi="Times New Roman"/>
                <w:b/>
              </w:rPr>
            </w:pPr>
            <w:r>
              <w:rPr>
                <w:rFonts w:ascii="Times New Roman" w:hAnsi="Times New Roman"/>
                <w:b/>
              </w:rPr>
              <w:t>7.915</w:t>
            </w:r>
            <w:r w:rsidR="0033399D">
              <w:rPr>
                <w:rFonts w:ascii="Times New Roman" w:hAnsi="Times New Roman"/>
                <w:b/>
              </w:rPr>
              <w:t>,00</w:t>
            </w:r>
          </w:p>
        </w:tc>
        <w:tc>
          <w:tcPr>
            <w:tcW w:w="1418" w:type="dxa"/>
            <w:vAlign w:val="center"/>
          </w:tcPr>
          <w:p w14:paraId="4BBA5563" w14:textId="65CD0444" w:rsidR="000F2FFB" w:rsidRPr="00AD4DED" w:rsidRDefault="00857A41" w:rsidP="00AD4DED">
            <w:pPr>
              <w:pStyle w:val="Bezproreda"/>
              <w:jc w:val="both"/>
              <w:rPr>
                <w:rFonts w:ascii="Times New Roman" w:hAnsi="Times New Roman"/>
                <w:b/>
              </w:rPr>
            </w:pPr>
            <w:r>
              <w:rPr>
                <w:rFonts w:ascii="Times New Roman" w:hAnsi="Times New Roman"/>
                <w:b/>
              </w:rPr>
              <w:t>7.915</w:t>
            </w:r>
            <w:r w:rsidR="0033399D">
              <w:rPr>
                <w:rFonts w:ascii="Times New Roman" w:hAnsi="Times New Roman"/>
                <w:b/>
              </w:rPr>
              <w:t>,00</w:t>
            </w:r>
          </w:p>
        </w:tc>
        <w:tc>
          <w:tcPr>
            <w:tcW w:w="1417" w:type="dxa"/>
            <w:vAlign w:val="center"/>
          </w:tcPr>
          <w:p w14:paraId="466A93A7" w14:textId="14355F5F" w:rsidR="000F2FFB" w:rsidRPr="00AD4DED" w:rsidRDefault="00857A41" w:rsidP="00AD4DED">
            <w:pPr>
              <w:pStyle w:val="Bezproreda"/>
              <w:jc w:val="both"/>
              <w:rPr>
                <w:rFonts w:ascii="Times New Roman" w:hAnsi="Times New Roman"/>
                <w:b/>
              </w:rPr>
            </w:pPr>
            <w:r>
              <w:rPr>
                <w:rFonts w:ascii="Times New Roman" w:hAnsi="Times New Roman"/>
                <w:b/>
              </w:rPr>
              <w:t>7.915</w:t>
            </w:r>
            <w:r w:rsidR="0033399D">
              <w:rPr>
                <w:rFonts w:ascii="Times New Roman" w:hAnsi="Times New Roman"/>
                <w:b/>
              </w:rPr>
              <w:t>,00</w:t>
            </w:r>
          </w:p>
        </w:tc>
      </w:tr>
      <w:tr w:rsidR="000F2FFB" w:rsidRPr="00AD4DED" w14:paraId="013579A3" w14:textId="77777777" w:rsidTr="00F57487">
        <w:tc>
          <w:tcPr>
            <w:tcW w:w="797" w:type="dxa"/>
            <w:vAlign w:val="center"/>
          </w:tcPr>
          <w:p w14:paraId="3A8E0C76" w14:textId="77777777" w:rsidR="000F2FFB" w:rsidRPr="00AD4DED" w:rsidRDefault="003B5DE3" w:rsidP="00AD4DED">
            <w:pPr>
              <w:pStyle w:val="Bezproreda"/>
              <w:jc w:val="both"/>
              <w:rPr>
                <w:rFonts w:ascii="Times New Roman" w:hAnsi="Times New Roman"/>
                <w:b/>
              </w:rPr>
            </w:pPr>
            <w:r w:rsidRPr="00AD4DED">
              <w:rPr>
                <w:rFonts w:ascii="Times New Roman" w:hAnsi="Times New Roman"/>
                <w:b/>
              </w:rPr>
              <w:t>2</w:t>
            </w:r>
            <w:r w:rsidR="000F2FFB" w:rsidRPr="00AD4DED">
              <w:rPr>
                <w:rFonts w:ascii="Times New Roman" w:hAnsi="Times New Roman"/>
                <w:b/>
              </w:rPr>
              <w:t>.</w:t>
            </w:r>
          </w:p>
        </w:tc>
        <w:tc>
          <w:tcPr>
            <w:tcW w:w="4458" w:type="dxa"/>
          </w:tcPr>
          <w:p w14:paraId="7680E754" w14:textId="77777777" w:rsidR="000F2FFB" w:rsidRPr="00AD4DED" w:rsidRDefault="000F2FFB" w:rsidP="00AD4DED">
            <w:pPr>
              <w:pStyle w:val="Bezproreda"/>
              <w:jc w:val="both"/>
              <w:rPr>
                <w:rFonts w:ascii="Times New Roman" w:hAnsi="Times New Roman"/>
                <w:b/>
              </w:rPr>
            </w:pPr>
            <w:r w:rsidRPr="00AD4DED">
              <w:rPr>
                <w:rFonts w:ascii="Times New Roman" w:hAnsi="Times New Roman"/>
                <w:b/>
              </w:rPr>
              <w:t>Zakonski standard ustanova u obrazovanju</w:t>
            </w:r>
          </w:p>
        </w:tc>
        <w:tc>
          <w:tcPr>
            <w:tcW w:w="1266" w:type="dxa"/>
            <w:vAlign w:val="center"/>
          </w:tcPr>
          <w:p w14:paraId="4A3777E7" w14:textId="1D676331" w:rsidR="000F2FFB" w:rsidRPr="00AD4DED" w:rsidRDefault="00857A41" w:rsidP="00AD4DED">
            <w:pPr>
              <w:pStyle w:val="Bezproreda"/>
              <w:jc w:val="both"/>
              <w:rPr>
                <w:rFonts w:ascii="Times New Roman" w:hAnsi="Times New Roman"/>
                <w:b/>
              </w:rPr>
            </w:pPr>
            <w:r>
              <w:rPr>
                <w:rFonts w:ascii="Times New Roman" w:hAnsi="Times New Roman"/>
                <w:b/>
              </w:rPr>
              <w:t>526.405</w:t>
            </w:r>
            <w:r w:rsidR="0033399D">
              <w:rPr>
                <w:rFonts w:ascii="Times New Roman" w:hAnsi="Times New Roman"/>
                <w:b/>
              </w:rPr>
              <w:t>,00</w:t>
            </w:r>
          </w:p>
        </w:tc>
        <w:tc>
          <w:tcPr>
            <w:tcW w:w="1418" w:type="dxa"/>
            <w:vAlign w:val="center"/>
          </w:tcPr>
          <w:p w14:paraId="4CFFB275" w14:textId="098843F0" w:rsidR="000F2FFB" w:rsidRPr="00AD4DED" w:rsidRDefault="00857A41" w:rsidP="00AD4DED">
            <w:pPr>
              <w:pStyle w:val="Bezproreda"/>
              <w:jc w:val="both"/>
              <w:rPr>
                <w:rFonts w:ascii="Times New Roman" w:hAnsi="Times New Roman"/>
                <w:b/>
              </w:rPr>
            </w:pPr>
            <w:r>
              <w:rPr>
                <w:rFonts w:ascii="Times New Roman" w:hAnsi="Times New Roman"/>
                <w:b/>
              </w:rPr>
              <w:t>526.405</w:t>
            </w:r>
            <w:r w:rsidR="0033399D">
              <w:rPr>
                <w:rFonts w:ascii="Times New Roman" w:hAnsi="Times New Roman"/>
                <w:b/>
              </w:rPr>
              <w:t>,00</w:t>
            </w:r>
          </w:p>
        </w:tc>
        <w:tc>
          <w:tcPr>
            <w:tcW w:w="1417" w:type="dxa"/>
            <w:vAlign w:val="center"/>
          </w:tcPr>
          <w:p w14:paraId="086E0EAB" w14:textId="5BC2CBDE" w:rsidR="000F2FFB" w:rsidRPr="00AD4DED" w:rsidRDefault="00857A41" w:rsidP="00AD4DED">
            <w:pPr>
              <w:pStyle w:val="Bezproreda"/>
              <w:jc w:val="both"/>
              <w:rPr>
                <w:rFonts w:ascii="Times New Roman" w:hAnsi="Times New Roman"/>
                <w:b/>
              </w:rPr>
            </w:pPr>
            <w:r>
              <w:rPr>
                <w:rFonts w:ascii="Times New Roman" w:hAnsi="Times New Roman"/>
                <w:b/>
              </w:rPr>
              <w:t>526.405</w:t>
            </w:r>
            <w:r w:rsidR="0033399D">
              <w:rPr>
                <w:rFonts w:ascii="Times New Roman" w:hAnsi="Times New Roman"/>
                <w:b/>
              </w:rPr>
              <w:t>,00</w:t>
            </w:r>
          </w:p>
        </w:tc>
      </w:tr>
      <w:tr w:rsidR="000F2FFB" w:rsidRPr="00AD4DED" w14:paraId="5AE0D8BE" w14:textId="77777777" w:rsidTr="00F57487">
        <w:tc>
          <w:tcPr>
            <w:tcW w:w="797" w:type="dxa"/>
            <w:vAlign w:val="center"/>
          </w:tcPr>
          <w:p w14:paraId="7B880893" w14:textId="77777777" w:rsidR="000F2FFB" w:rsidRPr="00AD4DED" w:rsidRDefault="003B5DE3" w:rsidP="00AD4DED">
            <w:pPr>
              <w:pStyle w:val="Bezproreda"/>
              <w:jc w:val="both"/>
              <w:rPr>
                <w:rFonts w:ascii="Times New Roman" w:hAnsi="Times New Roman"/>
                <w:b/>
              </w:rPr>
            </w:pPr>
            <w:r w:rsidRPr="00AD4DED">
              <w:rPr>
                <w:rFonts w:ascii="Times New Roman" w:hAnsi="Times New Roman"/>
                <w:b/>
              </w:rPr>
              <w:t>3.</w:t>
            </w:r>
          </w:p>
        </w:tc>
        <w:tc>
          <w:tcPr>
            <w:tcW w:w="4458" w:type="dxa"/>
          </w:tcPr>
          <w:p w14:paraId="2CBDEF9B" w14:textId="77777777" w:rsidR="000F2FFB" w:rsidRPr="00AD4DED" w:rsidRDefault="000F2FFB" w:rsidP="00AD4DED">
            <w:pPr>
              <w:pStyle w:val="Bezproreda"/>
              <w:jc w:val="both"/>
              <w:rPr>
                <w:rFonts w:ascii="Times New Roman" w:hAnsi="Times New Roman"/>
                <w:b/>
              </w:rPr>
            </w:pPr>
            <w:r w:rsidRPr="00AD4DED">
              <w:rPr>
                <w:rFonts w:ascii="Times New Roman" w:hAnsi="Times New Roman"/>
                <w:b/>
              </w:rPr>
              <w:t>Program ustanova u obrazovanju iznad standarda</w:t>
            </w:r>
          </w:p>
        </w:tc>
        <w:tc>
          <w:tcPr>
            <w:tcW w:w="1266" w:type="dxa"/>
            <w:vAlign w:val="center"/>
          </w:tcPr>
          <w:p w14:paraId="0D9DEA99" w14:textId="15FAC891" w:rsidR="000F2FFB" w:rsidRPr="00AD4DED" w:rsidRDefault="00857A41" w:rsidP="00AD4DED">
            <w:pPr>
              <w:pStyle w:val="Bezproreda"/>
              <w:jc w:val="both"/>
              <w:rPr>
                <w:rFonts w:ascii="Times New Roman" w:hAnsi="Times New Roman"/>
                <w:b/>
              </w:rPr>
            </w:pPr>
            <w:r>
              <w:rPr>
                <w:rFonts w:ascii="Times New Roman" w:hAnsi="Times New Roman"/>
                <w:b/>
              </w:rPr>
              <w:t>56.829</w:t>
            </w:r>
            <w:r w:rsidR="0033399D">
              <w:rPr>
                <w:rFonts w:ascii="Times New Roman" w:hAnsi="Times New Roman"/>
                <w:b/>
              </w:rPr>
              <w:t>,00</w:t>
            </w:r>
          </w:p>
        </w:tc>
        <w:tc>
          <w:tcPr>
            <w:tcW w:w="1418" w:type="dxa"/>
            <w:vAlign w:val="center"/>
          </w:tcPr>
          <w:p w14:paraId="7E3DA886" w14:textId="312A811D" w:rsidR="000F2FFB" w:rsidRPr="00AD4DED" w:rsidRDefault="00857A41" w:rsidP="00AD4DED">
            <w:pPr>
              <w:pStyle w:val="Bezproreda"/>
              <w:jc w:val="both"/>
              <w:rPr>
                <w:rFonts w:ascii="Times New Roman" w:hAnsi="Times New Roman"/>
                <w:b/>
              </w:rPr>
            </w:pPr>
            <w:r>
              <w:rPr>
                <w:rFonts w:ascii="Times New Roman" w:hAnsi="Times New Roman"/>
                <w:b/>
              </w:rPr>
              <w:t>56.829</w:t>
            </w:r>
            <w:r w:rsidR="0033399D">
              <w:rPr>
                <w:rFonts w:ascii="Times New Roman" w:hAnsi="Times New Roman"/>
                <w:b/>
              </w:rPr>
              <w:t>,00</w:t>
            </w:r>
          </w:p>
        </w:tc>
        <w:tc>
          <w:tcPr>
            <w:tcW w:w="1417" w:type="dxa"/>
            <w:vAlign w:val="center"/>
          </w:tcPr>
          <w:p w14:paraId="1E771EAF" w14:textId="5223A93C" w:rsidR="000F2FFB" w:rsidRPr="00AD4DED" w:rsidRDefault="00857A41" w:rsidP="00AD4DED">
            <w:pPr>
              <w:pStyle w:val="Bezproreda"/>
              <w:jc w:val="both"/>
              <w:rPr>
                <w:rFonts w:ascii="Times New Roman" w:hAnsi="Times New Roman"/>
                <w:b/>
              </w:rPr>
            </w:pPr>
            <w:r>
              <w:rPr>
                <w:rFonts w:ascii="Times New Roman" w:hAnsi="Times New Roman"/>
                <w:b/>
              </w:rPr>
              <w:t>56.829</w:t>
            </w:r>
            <w:r w:rsidR="0033399D">
              <w:rPr>
                <w:rFonts w:ascii="Times New Roman" w:hAnsi="Times New Roman"/>
                <w:b/>
              </w:rPr>
              <w:t>,00</w:t>
            </w:r>
          </w:p>
        </w:tc>
      </w:tr>
      <w:tr w:rsidR="000F2FFB" w:rsidRPr="00AD4DED" w14:paraId="46789075" w14:textId="77777777" w:rsidTr="00F57487">
        <w:tc>
          <w:tcPr>
            <w:tcW w:w="797" w:type="dxa"/>
          </w:tcPr>
          <w:p w14:paraId="7EE7E190" w14:textId="77777777" w:rsidR="000F2FFB" w:rsidRPr="00AD4DED" w:rsidRDefault="000F2FFB" w:rsidP="00AD4DED">
            <w:pPr>
              <w:pStyle w:val="Bezproreda"/>
              <w:jc w:val="both"/>
              <w:rPr>
                <w:rFonts w:ascii="Times New Roman" w:hAnsi="Times New Roman"/>
                <w:b/>
              </w:rPr>
            </w:pPr>
          </w:p>
        </w:tc>
        <w:tc>
          <w:tcPr>
            <w:tcW w:w="4458" w:type="dxa"/>
          </w:tcPr>
          <w:p w14:paraId="20C54AC6" w14:textId="77777777" w:rsidR="000F2FFB" w:rsidRPr="00AD4DED" w:rsidRDefault="000F2FFB" w:rsidP="00AD4DED">
            <w:pPr>
              <w:pStyle w:val="Bezproreda"/>
              <w:jc w:val="both"/>
              <w:rPr>
                <w:rFonts w:ascii="Times New Roman" w:hAnsi="Times New Roman"/>
                <w:b/>
              </w:rPr>
            </w:pPr>
            <w:r w:rsidRPr="00AD4DED">
              <w:rPr>
                <w:rFonts w:ascii="Times New Roman" w:hAnsi="Times New Roman"/>
                <w:b/>
              </w:rPr>
              <w:t>UKUPNO:</w:t>
            </w:r>
          </w:p>
        </w:tc>
        <w:tc>
          <w:tcPr>
            <w:tcW w:w="1266" w:type="dxa"/>
            <w:vAlign w:val="center"/>
          </w:tcPr>
          <w:p w14:paraId="4BD25257" w14:textId="6C1854CE" w:rsidR="000F2FFB" w:rsidRPr="00AD4DED" w:rsidRDefault="00857A41" w:rsidP="00AD4DED">
            <w:pPr>
              <w:pStyle w:val="Bezproreda"/>
              <w:jc w:val="both"/>
              <w:rPr>
                <w:rFonts w:ascii="Times New Roman" w:hAnsi="Times New Roman"/>
                <w:b/>
              </w:rPr>
            </w:pPr>
            <w:r>
              <w:rPr>
                <w:rFonts w:ascii="Times New Roman" w:hAnsi="Times New Roman"/>
                <w:b/>
              </w:rPr>
              <w:t>591.149</w:t>
            </w:r>
            <w:r w:rsidR="0033399D">
              <w:rPr>
                <w:rFonts w:ascii="Times New Roman" w:hAnsi="Times New Roman"/>
                <w:b/>
              </w:rPr>
              <w:t>,00</w:t>
            </w:r>
          </w:p>
        </w:tc>
        <w:tc>
          <w:tcPr>
            <w:tcW w:w="1418" w:type="dxa"/>
            <w:vAlign w:val="center"/>
          </w:tcPr>
          <w:p w14:paraId="5EADA739" w14:textId="17BF9D62" w:rsidR="000F2FFB" w:rsidRPr="00AD4DED" w:rsidRDefault="00857A41" w:rsidP="00AD4DED">
            <w:pPr>
              <w:pStyle w:val="Bezproreda"/>
              <w:jc w:val="both"/>
              <w:rPr>
                <w:rFonts w:ascii="Times New Roman" w:hAnsi="Times New Roman"/>
                <w:b/>
              </w:rPr>
            </w:pPr>
            <w:r>
              <w:rPr>
                <w:rFonts w:ascii="Times New Roman" w:hAnsi="Times New Roman"/>
                <w:b/>
              </w:rPr>
              <w:t>591.149</w:t>
            </w:r>
            <w:r w:rsidR="0033399D">
              <w:rPr>
                <w:rFonts w:ascii="Times New Roman" w:hAnsi="Times New Roman"/>
                <w:b/>
              </w:rPr>
              <w:t>,00</w:t>
            </w:r>
          </w:p>
        </w:tc>
        <w:tc>
          <w:tcPr>
            <w:tcW w:w="1417" w:type="dxa"/>
            <w:vAlign w:val="center"/>
          </w:tcPr>
          <w:p w14:paraId="46F52AD2" w14:textId="4A8CC3DB" w:rsidR="000F2FFB" w:rsidRPr="00AD4DED" w:rsidRDefault="00857A41" w:rsidP="00AD4DED">
            <w:pPr>
              <w:pStyle w:val="Bezproreda"/>
              <w:jc w:val="both"/>
              <w:rPr>
                <w:rFonts w:ascii="Times New Roman" w:hAnsi="Times New Roman"/>
                <w:b/>
              </w:rPr>
            </w:pPr>
            <w:r>
              <w:rPr>
                <w:rFonts w:ascii="Times New Roman" w:hAnsi="Times New Roman"/>
                <w:b/>
              </w:rPr>
              <w:t>591.149</w:t>
            </w:r>
            <w:r w:rsidR="0033399D">
              <w:rPr>
                <w:rFonts w:ascii="Times New Roman" w:hAnsi="Times New Roman"/>
                <w:b/>
              </w:rPr>
              <w:t>,00</w:t>
            </w:r>
          </w:p>
        </w:tc>
      </w:tr>
    </w:tbl>
    <w:p w14:paraId="1A4AAE00" w14:textId="77777777" w:rsidR="00E570B5" w:rsidRPr="00AD4DED" w:rsidRDefault="00E570B5" w:rsidP="00AD4DED">
      <w:pPr>
        <w:pStyle w:val="Bezproreda"/>
        <w:shd w:val="clear" w:color="auto" w:fill="FFFFFF"/>
        <w:jc w:val="both"/>
        <w:rPr>
          <w:rFonts w:ascii="Times New Roman" w:hAnsi="Times New Roman"/>
        </w:rPr>
      </w:pPr>
    </w:p>
    <w:tbl>
      <w:tblPr>
        <w:tblStyle w:val="Reetkatablice"/>
        <w:tblW w:w="9356" w:type="dxa"/>
        <w:tblInd w:w="-147" w:type="dxa"/>
        <w:tblLook w:val="04A0" w:firstRow="1" w:lastRow="0" w:firstColumn="1" w:lastColumn="0" w:noHBand="0" w:noVBand="1"/>
      </w:tblPr>
      <w:tblGrid>
        <w:gridCol w:w="1985"/>
        <w:gridCol w:w="7371"/>
      </w:tblGrid>
      <w:tr w:rsidR="00FD0400" w:rsidRPr="00AD4DED" w14:paraId="5BA0854A" w14:textId="77777777" w:rsidTr="00F57487">
        <w:tc>
          <w:tcPr>
            <w:tcW w:w="1985" w:type="dxa"/>
            <w:shd w:val="clear" w:color="auto" w:fill="F2F2F2" w:themeFill="background1" w:themeFillShade="F2"/>
          </w:tcPr>
          <w:p w14:paraId="3E01F324" w14:textId="77777777" w:rsidR="00FD0400" w:rsidRPr="00AD4DED" w:rsidRDefault="00FD0400" w:rsidP="00AD4DED">
            <w:pPr>
              <w:pStyle w:val="Bezproreda"/>
              <w:jc w:val="both"/>
              <w:rPr>
                <w:rFonts w:ascii="Times New Roman" w:hAnsi="Times New Roman"/>
                <w:b/>
              </w:rPr>
            </w:pPr>
            <w:r w:rsidRPr="00AD4DED">
              <w:rPr>
                <w:rFonts w:ascii="Times New Roman" w:hAnsi="Times New Roman"/>
                <w:b/>
              </w:rPr>
              <w:t>Program:</w:t>
            </w:r>
          </w:p>
        </w:tc>
        <w:tc>
          <w:tcPr>
            <w:tcW w:w="7371" w:type="dxa"/>
            <w:shd w:val="clear" w:color="auto" w:fill="F2F2F2" w:themeFill="background1" w:themeFillShade="F2"/>
          </w:tcPr>
          <w:p w14:paraId="6BD98E4F" w14:textId="77777777" w:rsidR="00FD0400" w:rsidRPr="00AD4DED" w:rsidRDefault="00FD0400" w:rsidP="00AD4DED">
            <w:pPr>
              <w:pStyle w:val="Bezproreda"/>
              <w:jc w:val="both"/>
              <w:rPr>
                <w:rFonts w:ascii="Times New Roman" w:hAnsi="Times New Roman"/>
                <w:b/>
              </w:rPr>
            </w:pPr>
            <w:r w:rsidRPr="00AD4DED">
              <w:rPr>
                <w:rFonts w:ascii="Times New Roman" w:hAnsi="Times New Roman"/>
                <w:b/>
              </w:rPr>
              <w:t>1206 EU projekti</w:t>
            </w:r>
          </w:p>
          <w:p w14:paraId="14354B90" w14:textId="77777777" w:rsidR="00FD0400" w:rsidRPr="00AD4DED" w:rsidRDefault="00FD0400" w:rsidP="00AD4DED">
            <w:pPr>
              <w:pStyle w:val="Bezproreda"/>
              <w:jc w:val="both"/>
              <w:rPr>
                <w:rFonts w:ascii="Times New Roman" w:hAnsi="Times New Roman"/>
                <w:b/>
              </w:rPr>
            </w:pPr>
          </w:p>
        </w:tc>
      </w:tr>
      <w:tr w:rsidR="00FD0400" w:rsidRPr="00AD4DED" w14:paraId="2E4CCC3C" w14:textId="77777777" w:rsidTr="00F57487">
        <w:tc>
          <w:tcPr>
            <w:tcW w:w="1985" w:type="dxa"/>
            <w:shd w:val="clear" w:color="auto" w:fill="auto"/>
          </w:tcPr>
          <w:p w14:paraId="382647A4" w14:textId="77777777" w:rsidR="00FD0400" w:rsidRPr="00AD4DED" w:rsidRDefault="00FD0400" w:rsidP="00AD4DED">
            <w:pPr>
              <w:pStyle w:val="Bezproreda"/>
              <w:jc w:val="both"/>
              <w:rPr>
                <w:rFonts w:ascii="Times New Roman" w:hAnsi="Times New Roman"/>
              </w:rPr>
            </w:pPr>
            <w:r w:rsidRPr="00AD4DED">
              <w:rPr>
                <w:rFonts w:ascii="Times New Roman" w:hAnsi="Times New Roman"/>
              </w:rPr>
              <w:t>Opći cilj:</w:t>
            </w:r>
          </w:p>
        </w:tc>
        <w:tc>
          <w:tcPr>
            <w:tcW w:w="7371" w:type="dxa"/>
            <w:shd w:val="clear" w:color="auto" w:fill="auto"/>
          </w:tcPr>
          <w:p w14:paraId="2F973DAA" w14:textId="77777777" w:rsidR="00FD0400" w:rsidRPr="00AD4DED" w:rsidRDefault="00FD0400" w:rsidP="00AD4DED">
            <w:pPr>
              <w:pStyle w:val="Bezproreda"/>
              <w:shd w:val="clear" w:color="auto" w:fill="FFFFFF"/>
              <w:jc w:val="both"/>
              <w:rPr>
                <w:rFonts w:ascii="Times New Roman" w:hAnsi="Times New Roman"/>
              </w:rPr>
            </w:pPr>
            <w:r w:rsidRPr="00AD4DED">
              <w:rPr>
                <w:rFonts w:ascii="Times New Roman" w:hAnsi="Times New Roman"/>
              </w:rPr>
              <w:t>Povlačenje sredstava iz Fondova Europske Unije.</w:t>
            </w:r>
          </w:p>
          <w:p w14:paraId="5825697D" w14:textId="77777777" w:rsidR="00FD0400" w:rsidRPr="00AD4DED" w:rsidRDefault="00FD0400" w:rsidP="00AD4DED">
            <w:pPr>
              <w:pStyle w:val="Bezproreda"/>
              <w:jc w:val="both"/>
              <w:rPr>
                <w:rFonts w:ascii="Times New Roman" w:hAnsi="Times New Roman"/>
                <w:b/>
              </w:rPr>
            </w:pPr>
          </w:p>
        </w:tc>
      </w:tr>
      <w:tr w:rsidR="00FD0400" w:rsidRPr="00AD4DED" w14:paraId="497A0F84" w14:textId="77777777" w:rsidTr="00F57487">
        <w:tc>
          <w:tcPr>
            <w:tcW w:w="1985" w:type="dxa"/>
            <w:vAlign w:val="center"/>
          </w:tcPr>
          <w:p w14:paraId="5343DBE2" w14:textId="77777777" w:rsidR="00FD0400" w:rsidRPr="00AD4DED" w:rsidRDefault="00FD0400" w:rsidP="00AD4DED">
            <w:pPr>
              <w:pStyle w:val="Bezproreda"/>
              <w:jc w:val="both"/>
              <w:rPr>
                <w:rFonts w:ascii="Times New Roman" w:hAnsi="Times New Roman"/>
                <w:b/>
              </w:rPr>
            </w:pPr>
            <w:r w:rsidRPr="00AD4DED">
              <w:rPr>
                <w:rFonts w:ascii="Times New Roman" w:hAnsi="Times New Roman"/>
                <w:b/>
              </w:rPr>
              <w:t>Aktivnost:</w:t>
            </w:r>
          </w:p>
        </w:tc>
        <w:tc>
          <w:tcPr>
            <w:tcW w:w="7371" w:type="dxa"/>
          </w:tcPr>
          <w:p w14:paraId="6D574EE1" w14:textId="77777777" w:rsidR="00FD0400" w:rsidRPr="00AD4DED" w:rsidRDefault="00FD0400" w:rsidP="00AD4DED">
            <w:pPr>
              <w:pStyle w:val="Bezproreda"/>
              <w:jc w:val="both"/>
              <w:rPr>
                <w:rFonts w:ascii="Times New Roman" w:hAnsi="Times New Roman"/>
                <w:b/>
              </w:rPr>
            </w:pPr>
            <w:r w:rsidRPr="00AD4DED">
              <w:rPr>
                <w:rFonts w:ascii="Times New Roman" w:hAnsi="Times New Roman"/>
                <w:b/>
              </w:rPr>
              <w:t>Tekući projekt T120602 Europski socijalni fond – Projekt ZAJEDNO MOŽEMO SVE VOL. 6 – pomoćnik u nastavi</w:t>
            </w:r>
          </w:p>
        </w:tc>
      </w:tr>
      <w:tr w:rsidR="00FD0400" w:rsidRPr="00AD4DED" w14:paraId="2F595D91" w14:textId="77777777" w:rsidTr="00F57487">
        <w:tc>
          <w:tcPr>
            <w:tcW w:w="1985" w:type="dxa"/>
            <w:vAlign w:val="center"/>
          </w:tcPr>
          <w:p w14:paraId="6AB20581" w14:textId="77777777" w:rsidR="00FD0400" w:rsidRPr="00AD4DED" w:rsidRDefault="00FD0400" w:rsidP="00AD4DED">
            <w:pPr>
              <w:pStyle w:val="Bezproreda"/>
              <w:jc w:val="both"/>
              <w:rPr>
                <w:rFonts w:ascii="Times New Roman" w:hAnsi="Times New Roman"/>
              </w:rPr>
            </w:pPr>
            <w:r w:rsidRPr="00AD4DED">
              <w:rPr>
                <w:rFonts w:ascii="Times New Roman" w:hAnsi="Times New Roman"/>
              </w:rPr>
              <w:t>Opis aktivnosti:</w:t>
            </w:r>
          </w:p>
        </w:tc>
        <w:tc>
          <w:tcPr>
            <w:tcW w:w="7371" w:type="dxa"/>
          </w:tcPr>
          <w:p w14:paraId="4A8A1BCD" w14:textId="0537F451" w:rsidR="00FD0400" w:rsidRPr="00AD4DED" w:rsidRDefault="00C8005D" w:rsidP="00AD4DED">
            <w:pPr>
              <w:pStyle w:val="Bezproreda"/>
              <w:jc w:val="both"/>
              <w:rPr>
                <w:rFonts w:ascii="Times New Roman" w:hAnsi="Times New Roman"/>
                <w:b/>
              </w:rPr>
            </w:pPr>
            <w:r>
              <w:rPr>
                <w:rFonts w:ascii="Times New Roman" w:hAnsi="Times New Roman"/>
                <w:b/>
              </w:rPr>
              <w:t xml:space="preserve">U 2023. godini naša škola se uključila u projekt ZAJEDNO MOŽEMO SVE-pomoćnik u nastavi. </w:t>
            </w:r>
            <w:r w:rsidR="00D74A7A">
              <w:rPr>
                <w:rFonts w:ascii="Times New Roman" w:hAnsi="Times New Roman"/>
                <w:b/>
              </w:rPr>
              <w:t>Sredstva za financiranje bruto plaće pomoćnika u nastavi financira</w:t>
            </w:r>
            <w:r>
              <w:rPr>
                <w:rFonts w:ascii="Times New Roman" w:hAnsi="Times New Roman"/>
                <w:b/>
              </w:rPr>
              <w:t>ju</w:t>
            </w:r>
            <w:r w:rsidR="00D74A7A">
              <w:rPr>
                <w:rFonts w:ascii="Times New Roman" w:hAnsi="Times New Roman"/>
                <w:b/>
              </w:rPr>
              <w:t xml:space="preserve"> se jedan dio iz županijskih sredstava, točnije u postotku 46,83% (izvor 1.1.1.), a jedan dio iz europskih fondova preko projekta ZAJEDNO MOŽEMO SVE, točnije u postotku 53,17% (izvor 5.6.1.)</w:t>
            </w:r>
            <w:r>
              <w:rPr>
                <w:rFonts w:ascii="Times New Roman" w:hAnsi="Times New Roman"/>
                <w:b/>
              </w:rPr>
              <w:t>.</w:t>
            </w:r>
          </w:p>
        </w:tc>
      </w:tr>
      <w:tr w:rsidR="0088260E" w:rsidRPr="00AD4DED" w14:paraId="66FAF806" w14:textId="77777777" w:rsidTr="00F57487">
        <w:tc>
          <w:tcPr>
            <w:tcW w:w="1985" w:type="dxa"/>
            <w:vAlign w:val="center"/>
          </w:tcPr>
          <w:p w14:paraId="12675234" w14:textId="77777777" w:rsidR="0088260E" w:rsidRPr="00AD4DED" w:rsidRDefault="0088260E" w:rsidP="004E56DE">
            <w:pPr>
              <w:pStyle w:val="Bezproreda"/>
              <w:jc w:val="both"/>
              <w:rPr>
                <w:rFonts w:ascii="Times New Roman" w:hAnsi="Times New Roman"/>
              </w:rPr>
            </w:pPr>
            <w:r w:rsidRPr="00AD4DED">
              <w:rPr>
                <w:rFonts w:ascii="Times New Roman" w:hAnsi="Times New Roman"/>
              </w:rPr>
              <w:t>Proračun 2024</w:t>
            </w:r>
            <w:r w:rsidR="004E56DE">
              <w:rPr>
                <w:rFonts w:ascii="Times New Roman" w:hAnsi="Times New Roman"/>
              </w:rPr>
              <w:t>.</w:t>
            </w:r>
          </w:p>
        </w:tc>
        <w:tc>
          <w:tcPr>
            <w:tcW w:w="7371" w:type="dxa"/>
          </w:tcPr>
          <w:p w14:paraId="20C95628" w14:textId="508AD835" w:rsidR="0088260E" w:rsidRPr="00AD4DED" w:rsidRDefault="00D74A7A" w:rsidP="00AD4DED">
            <w:pPr>
              <w:pStyle w:val="Bezproreda"/>
              <w:jc w:val="both"/>
              <w:rPr>
                <w:rFonts w:ascii="Times New Roman" w:hAnsi="Times New Roman"/>
                <w:b/>
              </w:rPr>
            </w:pPr>
            <w:r>
              <w:rPr>
                <w:rFonts w:ascii="Times New Roman" w:hAnsi="Times New Roman"/>
                <w:b/>
              </w:rPr>
              <w:t>7.915</w:t>
            </w:r>
            <w:r w:rsidR="0033399D">
              <w:rPr>
                <w:rFonts w:ascii="Times New Roman" w:hAnsi="Times New Roman"/>
                <w:b/>
              </w:rPr>
              <w:t>,00</w:t>
            </w:r>
            <w:r>
              <w:rPr>
                <w:rFonts w:ascii="Times New Roman" w:hAnsi="Times New Roman"/>
                <w:b/>
              </w:rPr>
              <w:t xml:space="preserve"> €</w:t>
            </w:r>
          </w:p>
        </w:tc>
      </w:tr>
      <w:tr w:rsidR="0088260E" w:rsidRPr="00AD4DED" w14:paraId="2F210156" w14:textId="77777777" w:rsidTr="00F57487">
        <w:tc>
          <w:tcPr>
            <w:tcW w:w="1985" w:type="dxa"/>
            <w:vAlign w:val="center"/>
          </w:tcPr>
          <w:p w14:paraId="4509E090" w14:textId="77777777" w:rsidR="0088260E" w:rsidRPr="00AD4DED" w:rsidRDefault="0088260E" w:rsidP="004E56DE">
            <w:pPr>
              <w:pStyle w:val="Bezproreda"/>
              <w:jc w:val="both"/>
              <w:rPr>
                <w:rFonts w:ascii="Times New Roman" w:hAnsi="Times New Roman"/>
              </w:rPr>
            </w:pPr>
            <w:r w:rsidRPr="00AD4DED">
              <w:rPr>
                <w:rFonts w:ascii="Times New Roman" w:hAnsi="Times New Roman"/>
              </w:rPr>
              <w:t>Projekcija 2025</w:t>
            </w:r>
            <w:r w:rsidR="004E56DE">
              <w:rPr>
                <w:rFonts w:ascii="Times New Roman" w:hAnsi="Times New Roman"/>
              </w:rPr>
              <w:t>.</w:t>
            </w:r>
          </w:p>
        </w:tc>
        <w:tc>
          <w:tcPr>
            <w:tcW w:w="7371" w:type="dxa"/>
          </w:tcPr>
          <w:p w14:paraId="26F8BABF" w14:textId="13056962" w:rsidR="0088260E" w:rsidRPr="00AD4DED" w:rsidRDefault="00D74A7A" w:rsidP="00AD4DED">
            <w:pPr>
              <w:pStyle w:val="Bezproreda"/>
              <w:jc w:val="both"/>
              <w:rPr>
                <w:rFonts w:ascii="Times New Roman" w:hAnsi="Times New Roman"/>
                <w:b/>
              </w:rPr>
            </w:pPr>
            <w:r>
              <w:rPr>
                <w:rFonts w:ascii="Times New Roman" w:hAnsi="Times New Roman"/>
                <w:b/>
              </w:rPr>
              <w:t>7.915</w:t>
            </w:r>
            <w:r w:rsidR="0033399D">
              <w:rPr>
                <w:rFonts w:ascii="Times New Roman" w:hAnsi="Times New Roman"/>
                <w:b/>
              </w:rPr>
              <w:t>,00</w:t>
            </w:r>
            <w:r>
              <w:rPr>
                <w:rFonts w:ascii="Times New Roman" w:hAnsi="Times New Roman"/>
                <w:b/>
              </w:rPr>
              <w:t xml:space="preserve"> €</w:t>
            </w:r>
          </w:p>
        </w:tc>
      </w:tr>
      <w:tr w:rsidR="0088260E" w:rsidRPr="00AD4DED" w14:paraId="580C68F7" w14:textId="77777777" w:rsidTr="00F57487">
        <w:tc>
          <w:tcPr>
            <w:tcW w:w="1985" w:type="dxa"/>
            <w:vAlign w:val="center"/>
          </w:tcPr>
          <w:p w14:paraId="203D12D1" w14:textId="77777777" w:rsidR="0088260E" w:rsidRPr="00AD4DED" w:rsidRDefault="0088260E" w:rsidP="004E56DE">
            <w:pPr>
              <w:pStyle w:val="Bezproreda"/>
              <w:jc w:val="both"/>
              <w:rPr>
                <w:rFonts w:ascii="Times New Roman" w:hAnsi="Times New Roman"/>
              </w:rPr>
            </w:pPr>
            <w:r w:rsidRPr="00AD4DED">
              <w:rPr>
                <w:rFonts w:ascii="Times New Roman" w:hAnsi="Times New Roman"/>
              </w:rPr>
              <w:t>Projekcija 2026</w:t>
            </w:r>
            <w:r w:rsidR="004E56DE">
              <w:rPr>
                <w:rFonts w:ascii="Times New Roman" w:hAnsi="Times New Roman"/>
              </w:rPr>
              <w:t>.</w:t>
            </w:r>
          </w:p>
        </w:tc>
        <w:tc>
          <w:tcPr>
            <w:tcW w:w="7371" w:type="dxa"/>
          </w:tcPr>
          <w:p w14:paraId="620795D8" w14:textId="2B22FEB4" w:rsidR="0088260E" w:rsidRPr="00AD4DED" w:rsidRDefault="00D74A7A" w:rsidP="00AD4DED">
            <w:pPr>
              <w:pStyle w:val="Bezproreda"/>
              <w:jc w:val="both"/>
              <w:rPr>
                <w:rFonts w:ascii="Times New Roman" w:hAnsi="Times New Roman"/>
                <w:b/>
              </w:rPr>
            </w:pPr>
            <w:r>
              <w:rPr>
                <w:rFonts w:ascii="Times New Roman" w:hAnsi="Times New Roman"/>
                <w:b/>
              </w:rPr>
              <w:t>7.915</w:t>
            </w:r>
            <w:r w:rsidR="0033399D">
              <w:rPr>
                <w:rFonts w:ascii="Times New Roman" w:hAnsi="Times New Roman"/>
                <w:b/>
              </w:rPr>
              <w:t>,00</w:t>
            </w:r>
            <w:r>
              <w:rPr>
                <w:rFonts w:ascii="Times New Roman" w:hAnsi="Times New Roman"/>
                <w:b/>
              </w:rPr>
              <w:t xml:space="preserve"> €</w:t>
            </w:r>
          </w:p>
        </w:tc>
      </w:tr>
      <w:tr w:rsidR="00FD0400" w:rsidRPr="00AD4DED" w14:paraId="359B2CAC" w14:textId="77777777" w:rsidTr="00F57487">
        <w:tc>
          <w:tcPr>
            <w:tcW w:w="1985" w:type="dxa"/>
            <w:vAlign w:val="center"/>
          </w:tcPr>
          <w:p w14:paraId="6F23C257" w14:textId="77777777" w:rsidR="00FD0400" w:rsidRPr="00AD4DED" w:rsidRDefault="00FD0400" w:rsidP="00AD4DED">
            <w:pPr>
              <w:pStyle w:val="Bezproreda"/>
              <w:jc w:val="both"/>
              <w:rPr>
                <w:rFonts w:ascii="Times New Roman" w:hAnsi="Times New Roman"/>
                <w:b/>
              </w:rPr>
            </w:pPr>
            <w:r w:rsidRPr="00AD4DED">
              <w:rPr>
                <w:rFonts w:ascii="Times New Roman" w:hAnsi="Times New Roman"/>
                <w:b/>
              </w:rPr>
              <w:t>Aktivnost:</w:t>
            </w:r>
          </w:p>
        </w:tc>
        <w:tc>
          <w:tcPr>
            <w:tcW w:w="7371" w:type="dxa"/>
          </w:tcPr>
          <w:p w14:paraId="49E3720D" w14:textId="77777777" w:rsidR="00FD0400" w:rsidRPr="00AD4DED" w:rsidRDefault="00FD0400" w:rsidP="00AD4DED">
            <w:pPr>
              <w:pStyle w:val="Bezproreda"/>
              <w:jc w:val="both"/>
              <w:rPr>
                <w:rFonts w:ascii="Times New Roman" w:hAnsi="Times New Roman"/>
                <w:b/>
              </w:rPr>
            </w:pPr>
            <w:r w:rsidRPr="00AD4DED">
              <w:rPr>
                <w:rFonts w:ascii="Times New Roman" w:hAnsi="Times New Roman"/>
                <w:b/>
              </w:rPr>
              <w:t>Tekući projekt T120608 Školska shema voća i mlijeka</w:t>
            </w:r>
          </w:p>
        </w:tc>
      </w:tr>
      <w:tr w:rsidR="00FD0400" w:rsidRPr="00AD4DED" w14:paraId="2A2C71A6" w14:textId="77777777" w:rsidTr="00F57487">
        <w:tc>
          <w:tcPr>
            <w:tcW w:w="1985" w:type="dxa"/>
            <w:vAlign w:val="center"/>
          </w:tcPr>
          <w:p w14:paraId="1D0D950F" w14:textId="77777777" w:rsidR="00FD0400" w:rsidRPr="00AD4DED" w:rsidRDefault="00FD0400" w:rsidP="00AD4DED">
            <w:pPr>
              <w:pStyle w:val="Bezproreda"/>
              <w:jc w:val="both"/>
              <w:rPr>
                <w:rFonts w:ascii="Times New Roman" w:hAnsi="Times New Roman"/>
              </w:rPr>
            </w:pPr>
            <w:r w:rsidRPr="00AD4DED">
              <w:rPr>
                <w:rFonts w:ascii="Times New Roman" w:hAnsi="Times New Roman"/>
              </w:rPr>
              <w:t>Opis aktivnosti:</w:t>
            </w:r>
          </w:p>
        </w:tc>
        <w:tc>
          <w:tcPr>
            <w:tcW w:w="7371" w:type="dxa"/>
          </w:tcPr>
          <w:p w14:paraId="2D1C1A5F" w14:textId="77777777" w:rsidR="00FD0400" w:rsidRPr="00AD4DED" w:rsidRDefault="00FD0400" w:rsidP="00AD4DED">
            <w:pPr>
              <w:pStyle w:val="Bezproreda"/>
              <w:jc w:val="both"/>
              <w:rPr>
                <w:rFonts w:ascii="Times New Roman" w:hAnsi="Times New Roman"/>
              </w:rPr>
            </w:pPr>
          </w:p>
        </w:tc>
      </w:tr>
      <w:tr w:rsidR="004F225D" w:rsidRPr="00AD4DED" w14:paraId="266D47EC" w14:textId="77777777" w:rsidTr="00F57487">
        <w:trPr>
          <w:trHeight w:val="316"/>
        </w:trPr>
        <w:tc>
          <w:tcPr>
            <w:tcW w:w="1985" w:type="dxa"/>
          </w:tcPr>
          <w:p w14:paraId="0610BD8F" w14:textId="77777777" w:rsidR="004F225D" w:rsidRPr="00AD4DED" w:rsidRDefault="004F225D" w:rsidP="004E56DE">
            <w:pPr>
              <w:pStyle w:val="Bezproreda"/>
              <w:jc w:val="both"/>
              <w:rPr>
                <w:rFonts w:ascii="Times New Roman" w:hAnsi="Times New Roman"/>
              </w:rPr>
            </w:pPr>
            <w:r w:rsidRPr="00AD4DED">
              <w:rPr>
                <w:rFonts w:ascii="Times New Roman" w:hAnsi="Times New Roman"/>
              </w:rPr>
              <w:t>Proračun 2024</w:t>
            </w:r>
            <w:r w:rsidR="004E56DE">
              <w:rPr>
                <w:rFonts w:ascii="Times New Roman" w:hAnsi="Times New Roman"/>
              </w:rPr>
              <w:t>.</w:t>
            </w:r>
          </w:p>
        </w:tc>
        <w:tc>
          <w:tcPr>
            <w:tcW w:w="7371" w:type="dxa"/>
          </w:tcPr>
          <w:p w14:paraId="4B44B8AB" w14:textId="77777777" w:rsidR="004F225D" w:rsidRPr="00AD4DED" w:rsidRDefault="004F225D" w:rsidP="00AD4DED">
            <w:pPr>
              <w:pStyle w:val="Bezproreda"/>
              <w:jc w:val="both"/>
              <w:rPr>
                <w:rFonts w:ascii="Times New Roman" w:hAnsi="Times New Roman"/>
                <w:b/>
              </w:rPr>
            </w:pPr>
          </w:p>
        </w:tc>
      </w:tr>
      <w:tr w:rsidR="004F225D" w:rsidRPr="00AD4DED" w14:paraId="5A280A3C" w14:textId="77777777" w:rsidTr="00F57487">
        <w:trPr>
          <w:trHeight w:val="316"/>
        </w:trPr>
        <w:tc>
          <w:tcPr>
            <w:tcW w:w="1985" w:type="dxa"/>
          </w:tcPr>
          <w:p w14:paraId="496CED5E" w14:textId="77777777" w:rsidR="004F225D" w:rsidRPr="00AD4DED" w:rsidRDefault="004F225D" w:rsidP="004E56DE">
            <w:pPr>
              <w:pStyle w:val="Bezproreda"/>
              <w:jc w:val="both"/>
              <w:rPr>
                <w:rFonts w:ascii="Times New Roman" w:hAnsi="Times New Roman"/>
              </w:rPr>
            </w:pPr>
            <w:r w:rsidRPr="00AD4DED">
              <w:rPr>
                <w:rFonts w:ascii="Times New Roman" w:hAnsi="Times New Roman"/>
              </w:rPr>
              <w:t>Projekcija 2025</w:t>
            </w:r>
            <w:r w:rsidR="004E56DE">
              <w:rPr>
                <w:rFonts w:ascii="Times New Roman" w:hAnsi="Times New Roman"/>
              </w:rPr>
              <w:t>.</w:t>
            </w:r>
          </w:p>
        </w:tc>
        <w:tc>
          <w:tcPr>
            <w:tcW w:w="7371" w:type="dxa"/>
          </w:tcPr>
          <w:p w14:paraId="72DB17AC" w14:textId="77777777" w:rsidR="004F225D" w:rsidRPr="00AD4DED" w:rsidRDefault="004F225D" w:rsidP="00AD4DED">
            <w:pPr>
              <w:pStyle w:val="Bezproreda"/>
              <w:jc w:val="both"/>
              <w:rPr>
                <w:rFonts w:ascii="Times New Roman" w:hAnsi="Times New Roman"/>
                <w:b/>
              </w:rPr>
            </w:pPr>
          </w:p>
        </w:tc>
      </w:tr>
      <w:tr w:rsidR="004F225D" w:rsidRPr="00AD4DED" w14:paraId="4B96285A" w14:textId="77777777" w:rsidTr="00F57487">
        <w:trPr>
          <w:trHeight w:val="316"/>
        </w:trPr>
        <w:tc>
          <w:tcPr>
            <w:tcW w:w="1985" w:type="dxa"/>
          </w:tcPr>
          <w:p w14:paraId="4D1D773D" w14:textId="77777777" w:rsidR="004F225D" w:rsidRPr="00AD4DED" w:rsidRDefault="004F225D" w:rsidP="004E56DE">
            <w:pPr>
              <w:pStyle w:val="Bezproreda"/>
              <w:jc w:val="both"/>
              <w:rPr>
                <w:rFonts w:ascii="Times New Roman" w:hAnsi="Times New Roman"/>
              </w:rPr>
            </w:pPr>
            <w:r w:rsidRPr="00AD4DED">
              <w:rPr>
                <w:rFonts w:ascii="Times New Roman" w:hAnsi="Times New Roman"/>
              </w:rPr>
              <w:t>Projekcija 2026</w:t>
            </w:r>
            <w:r w:rsidR="004E56DE">
              <w:rPr>
                <w:rFonts w:ascii="Times New Roman" w:hAnsi="Times New Roman"/>
              </w:rPr>
              <w:t>.</w:t>
            </w:r>
          </w:p>
        </w:tc>
        <w:tc>
          <w:tcPr>
            <w:tcW w:w="7371" w:type="dxa"/>
          </w:tcPr>
          <w:p w14:paraId="7E743806" w14:textId="77777777" w:rsidR="004F225D" w:rsidRPr="00AD4DED" w:rsidRDefault="004F225D" w:rsidP="00AD4DED">
            <w:pPr>
              <w:pStyle w:val="Bezproreda"/>
              <w:jc w:val="both"/>
              <w:rPr>
                <w:rFonts w:ascii="Times New Roman" w:hAnsi="Times New Roman"/>
                <w:b/>
              </w:rPr>
            </w:pPr>
          </w:p>
        </w:tc>
      </w:tr>
      <w:tr w:rsidR="0087644B" w:rsidRPr="00AD4DED" w14:paraId="584151CA" w14:textId="77777777" w:rsidTr="00F57487">
        <w:trPr>
          <w:trHeight w:val="316"/>
        </w:trPr>
        <w:tc>
          <w:tcPr>
            <w:tcW w:w="1985" w:type="dxa"/>
          </w:tcPr>
          <w:p w14:paraId="5A96ED5E" w14:textId="77777777" w:rsidR="0087644B" w:rsidRPr="0087644B" w:rsidRDefault="0087644B" w:rsidP="00AD4DED">
            <w:pPr>
              <w:pStyle w:val="Bezproreda"/>
              <w:jc w:val="both"/>
              <w:rPr>
                <w:rFonts w:ascii="Times New Roman" w:hAnsi="Times New Roman"/>
                <w:b/>
              </w:rPr>
            </w:pPr>
            <w:r w:rsidRPr="0087644B">
              <w:rPr>
                <w:rFonts w:ascii="Times New Roman" w:hAnsi="Times New Roman"/>
                <w:b/>
              </w:rPr>
              <w:t>Aktivnost:</w:t>
            </w:r>
          </w:p>
        </w:tc>
        <w:tc>
          <w:tcPr>
            <w:tcW w:w="7371" w:type="dxa"/>
          </w:tcPr>
          <w:p w14:paraId="6B1D25D5" w14:textId="77777777" w:rsidR="0087644B" w:rsidRPr="00AD4DED" w:rsidRDefault="0087644B" w:rsidP="00AD4DED">
            <w:pPr>
              <w:pStyle w:val="Bezproreda"/>
              <w:jc w:val="both"/>
              <w:rPr>
                <w:rFonts w:ascii="Times New Roman" w:hAnsi="Times New Roman"/>
                <w:b/>
              </w:rPr>
            </w:pPr>
            <w:r>
              <w:rPr>
                <w:rFonts w:ascii="Times New Roman" w:hAnsi="Times New Roman"/>
                <w:b/>
              </w:rPr>
              <w:t>Eksperimentalni program „Osnovna škola kao cjelodnevna škola“</w:t>
            </w:r>
          </w:p>
        </w:tc>
      </w:tr>
      <w:tr w:rsidR="0087644B" w:rsidRPr="00AD4DED" w14:paraId="7DF0BF33" w14:textId="77777777" w:rsidTr="00F57487">
        <w:trPr>
          <w:trHeight w:val="316"/>
        </w:trPr>
        <w:tc>
          <w:tcPr>
            <w:tcW w:w="1985" w:type="dxa"/>
          </w:tcPr>
          <w:p w14:paraId="5CEBA47F" w14:textId="77777777" w:rsidR="0087644B" w:rsidRPr="00AD4DED" w:rsidRDefault="0087644B" w:rsidP="00AD4DED">
            <w:pPr>
              <w:pStyle w:val="Bezproreda"/>
              <w:jc w:val="both"/>
              <w:rPr>
                <w:rFonts w:ascii="Times New Roman" w:hAnsi="Times New Roman"/>
              </w:rPr>
            </w:pPr>
            <w:r w:rsidRPr="00AD4DED">
              <w:rPr>
                <w:rFonts w:ascii="Times New Roman" w:hAnsi="Times New Roman"/>
              </w:rPr>
              <w:t>Opis aktivnosti</w:t>
            </w:r>
            <w:r>
              <w:rPr>
                <w:rFonts w:ascii="Times New Roman" w:hAnsi="Times New Roman"/>
              </w:rPr>
              <w:t>:</w:t>
            </w:r>
          </w:p>
        </w:tc>
        <w:tc>
          <w:tcPr>
            <w:tcW w:w="7371" w:type="dxa"/>
          </w:tcPr>
          <w:p w14:paraId="57128E7A" w14:textId="77777777" w:rsidR="0087644B" w:rsidRPr="00AD4DED" w:rsidRDefault="0087644B" w:rsidP="00AD4DED">
            <w:pPr>
              <w:pStyle w:val="Bezproreda"/>
              <w:jc w:val="both"/>
              <w:rPr>
                <w:rFonts w:ascii="Times New Roman" w:hAnsi="Times New Roman"/>
                <w:b/>
              </w:rPr>
            </w:pPr>
          </w:p>
        </w:tc>
      </w:tr>
      <w:tr w:rsidR="0087644B" w:rsidRPr="00AD4DED" w14:paraId="47914F76" w14:textId="77777777" w:rsidTr="00F57487">
        <w:trPr>
          <w:trHeight w:val="316"/>
        </w:trPr>
        <w:tc>
          <w:tcPr>
            <w:tcW w:w="1985" w:type="dxa"/>
          </w:tcPr>
          <w:p w14:paraId="17E4026A" w14:textId="77777777" w:rsidR="0087644B" w:rsidRPr="00AD4DED" w:rsidRDefault="0087644B" w:rsidP="004E56DE">
            <w:pPr>
              <w:pStyle w:val="Bezproreda"/>
              <w:jc w:val="both"/>
              <w:rPr>
                <w:rFonts w:ascii="Times New Roman" w:hAnsi="Times New Roman"/>
              </w:rPr>
            </w:pPr>
            <w:r w:rsidRPr="00AD4DED">
              <w:rPr>
                <w:rFonts w:ascii="Times New Roman" w:hAnsi="Times New Roman"/>
              </w:rPr>
              <w:t>Proračun 2024</w:t>
            </w:r>
            <w:r w:rsidR="004E56DE">
              <w:rPr>
                <w:rFonts w:ascii="Times New Roman" w:hAnsi="Times New Roman"/>
              </w:rPr>
              <w:t>.</w:t>
            </w:r>
          </w:p>
        </w:tc>
        <w:tc>
          <w:tcPr>
            <w:tcW w:w="7371" w:type="dxa"/>
          </w:tcPr>
          <w:p w14:paraId="213D4BCA" w14:textId="77777777" w:rsidR="0087644B" w:rsidRPr="00AD4DED" w:rsidRDefault="0087644B" w:rsidP="00AD4DED">
            <w:pPr>
              <w:pStyle w:val="Bezproreda"/>
              <w:jc w:val="both"/>
              <w:rPr>
                <w:rFonts w:ascii="Times New Roman" w:hAnsi="Times New Roman"/>
                <w:b/>
              </w:rPr>
            </w:pPr>
          </w:p>
        </w:tc>
      </w:tr>
      <w:tr w:rsidR="0087644B" w:rsidRPr="00AD4DED" w14:paraId="18E1E2C5" w14:textId="77777777" w:rsidTr="00F57487">
        <w:trPr>
          <w:trHeight w:val="316"/>
        </w:trPr>
        <w:tc>
          <w:tcPr>
            <w:tcW w:w="1985" w:type="dxa"/>
          </w:tcPr>
          <w:p w14:paraId="2CA23BDC" w14:textId="77777777" w:rsidR="0087644B" w:rsidRPr="00AD4DED" w:rsidRDefault="0087644B" w:rsidP="004E56DE">
            <w:pPr>
              <w:pStyle w:val="Bezproreda"/>
              <w:jc w:val="both"/>
              <w:rPr>
                <w:rFonts w:ascii="Times New Roman" w:hAnsi="Times New Roman"/>
              </w:rPr>
            </w:pPr>
            <w:r w:rsidRPr="00AD4DED">
              <w:rPr>
                <w:rFonts w:ascii="Times New Roman" w:hAnsi="Times New Roman"/>
              </w:rPr>
              <w:t>Projekcija 2025</w:t>
            </w:r>
            <w:r w:rsidR="004E56DE">
              <w:rPr>
                <w:rFonts w:ascii="Times New Roman" w:hAnsi="Times New Roman"/>
              </w:rPr>
              <w:t>.</w:t>
            </w:r>
          </w:p>
        </w:tc>
        <w:tc>
          <w:tcPr>
            <w:tcW w:w="7371" w:type="dxa"/>
          </w:tcPr>
          <w:p w14:paraId="66DF202A" w14:textId="77777777" w:rsidR="0087644B" w:rsidRPr="00AD4DED" w:rsidRDefault="0087644B" w:rsidP="0087644B">
            <w:pPr>
              <w:pStyle w:val="Bezproreda"/>
              <w:jc w:val="both"/>
              <w:rPr>
                <w:rFonts w:ascii="Times New Roman" w:hAnsi="Times New Roman"/>
                <w:b/>
              </w:rPr>
            </w:pPr>
          </w:p>
        </w:tc>
      </w:tr>
      <w:tr w:rsidR="0087644B" w:rsidRPr="00AD4DED" w14:paraId="6E38AD62" w14:textId="77777777" w:rsidTr="00F57487">
        <w:trPr>
          <w:trHeight w:val="316"/>
        </w:trPr>
        <w:tc>
          <w:tcPr>
            <w:tcW w:w="1985" w:type="dxa"/>
          </w:tcPr>
          <w:p w14:paraId="2CC56E8B" w14:textId="77777777" w:rsidR="0087644B" w:rsidRPr="00AD4DED" w:rsidRDefault="0087644B" w:rsidP="004E56DE">
            <w:pPr>
              <w:pStyle w:val="Bezproreda"/>
              <w:jc w:val="both"/>
              <w:rPr>
                <w:rFonts w:ascii="Times New Roman" w:hAnsi="Times New Roman"/>
              </w:rPr>
            </w:pPr>
            <w:r w:rsidRPr="00AD4DED">
              <w:rPr>
                <w:rFonts w:ascii="Times New Roman" w:hAnsi="Times New Roman"/>
              </w:rPr>
              <w:t>Projekcija 2026</w:t>
            </w:r>
            <w:r w:rsidR="004E56DE">
              <w:rPr>
                <w:rFonts w:ascii="Times New Roman" w:hAnsi="Times New Roman"/>
              </w:rPr>
              <w:t>.</w:t>
            </w:r>
          </w:p>
        </w:tc>
        <w:tc>
          <w:tcPr>
            <w:tcW w:w="7371" w:type="dxa"/>
          </w:tcPr>
          <w:p w14:paraId="2D2E8F35" w14:textId="77777777" w:rsidR="0087644B" w:rsidRPr="00AD4DED" w:rsidRDefault="0087644B" w:rsidP="0087644B">
            <w:pPr>
              <w:pStyle w:val="Bezproreda"/>
              <w:jc w:val="both"/>
              <w:rPr>
                <w:rFonts w:ascii="Times New Roman" w:hAnsi="Times New Roman"/>
                <w:b/>
              </w:rPr>
            </w:pPr>
          </w:p>
        </w:tc>
      </w:tr>
    </w:tbl>
    <w:p w14:paraId="0F606D3C" w14:textId="77777777" w:rsidR="00E570B5" w:rsidRPr="00AD4DED" w:rsidRDefault="00E570B5" w:rsidP="00AD4DED">
      <w:pPr>
        <w:pStyle w:val="Bezproreda"/>
        <w:shd w:val="clear" w:color="auto" w:fill="FFFFFF"/>
        <w:jc w:val="both"/>
        <w:rPr>
          <w:rFonts w:ascii="Times New Roman" w:hAnsi="Times New Roman"/>
        </w:rPr>
      </w:pPr>
    </w:p>
    <w:tbl>
      <w:tblPr>
        <w:tblStyle w:val="Reetkatablice"/>
        <w:tblW w:w="9356" w:type="dxa"/>
        <w:tblInd w:w="-147" w:type="dxa"/>
        <w:tblLook w:val="04A0" w:firstRow="1" w:lastRow="0" w:firstColumn="1" w:lastColumn="0" w:noHBand="0" w:noVBand="1"/>
      </w:tblPr>
      <w:tblGrid>
        <w:gridCol w:w="1843"/>
        <w:gridCol w:w="7513"/>
      </w:tblGrid>
      <w:tr w:rsidR="00151CFB" w:rsidRPr="00AD4DED" w14:paraId="5205A4C1" w14:textId="77777777" w:rsidTr="00F57487">
        <w:tc>
          <w:tcPr>
            <w:tcW w:w="1843" w:type="dxa"/>
            <w:shd w:val="clear" w:color="auto" w:fill="F2F2F2" w:themeFill="background1" w:themeFillShade="F2"/>
          </w:tcPr>
          <w:p w14:paraId="014B482E" w14:textId="77777777" w:rsidR="00151CFB" w:rsidRPr="00AD4DED" w:rsidRDefault="00151CFB" w:rsidP="00AD4DED">
            <w:pPr>
              <w:pStyle w:val="Bezproreda"/>
              <w:jc w:val="both"/>
              <w:rPr>
                <w:rFonts w:ascii="Times New Roman" w:hAnsi="Times New Roman"/>
                <w:b/>
              </w:rPr>
            </w:pPr>
            <w:r w:rsidRPr="00AD4DED">
              <w:rPr>
                <w:rFonts w:ascii="Times New Roman" w:hAnsi="Times New Roman"/>
                <w:b/>
              </w:rPr>
              <w:t>Program:</w:t>
            </w:r>
          </w:p>
        </w:tc>
        <w:tc>
          <w:tcPr>
            <w:tcW w:w="7513" w:type="dxa"/>
            <w:shd w:val="clear" w:color="auto" w:fill="F2F2F2" w:themeFill="background1" w:themeFillShade="F2"/>
          </w:tcPr>
          <w:p w14:paraId="401CB4B9" w14:textId="77777777" w:rsidR="00151CFB" w:rsidRPr="00AD4DED" w:rsidRDefault="00151CFB" w:rsidP="00AD4DED">
            <w:pPr>
              <w:pStyle w:val="Bezproreda"/>
              <w:jc w:val="both"/>
              <w:rPr>
                <w:rFonts w:ascii="Times New Roman" w:hAnsi="Times New Roman"/>
                <w:b/>
              </w:rPr>
            </w:pPr>
            <w:r w:rsidRPr="00AD4DED">
              <w:rPr>
                <w:rFonts w:ascii="Times New Roman" w:hAnsi="Times New Roman"/>
                <w:b/>
              </w:rPr>
              <w:t xml:space="preserve">1207 Zakonski standard ustanova u obrazovanju </w:t>
            </w:r>
          </w:p>
          <w:p w14:paraId="284DF6E6" w14:textId="77777777" w:rsidR="00151CFB" w:rsidRPr="00AD4DED" w:rsidRDefault="00151CFB" w:rsidP="00AD4DED">
            <w:pPr>
              <w:pStyle w:val="Bezproreda"/>
              <w:jc w:val="both"/>
              <w:rPr>
                <w:rFonts w:ascii="Times New Roman" w:hAnsi="Times New Roman"/>
                <w:b/>
              </w:rPr>
            </w:pPr>
          </w:p>
        </w:tc>
      </w:tr>
      <w:tr w:rsidR="00151CFB" w:rsidRPr="00AD4DED" w14:paraId="593B13C7" w14:textId="77777777" w:rsidTr="00F57487">
        <w:tc>
          <w:tcPr>
            <w:tcW w:w="1843" w:type="dxa"/>
            <w:shd w:val="clear" w:color="auto" w:fill="auto"/>
          </w:tcPr>
          <w:p w14:paraId="3D8E59BA" w14:textId="77777777" w:rsidR="00151CFB" w:rsidRPr="00AD4DED" w:rsidRDefault="00151CFB" w:rsidP="00AD4DED">
            <w:pPr>
              <w:pStyle w:val="Bezproreda"/>
              <w:jc w:val="both"/>
              <w:rPr>
                <w:rFonts w:ascii="Times New Roman" w:hAnsi="Times New Roman"/>
              </w:rPr>
            </w:pPr>
            <w:r w:rsidRPr="00AD4DED">
              <w:rPr>
                <w:rFonts w:ascii="Times New Roman" w:hAnsi="Times New Roman"/>
              </w:rPr>
              <w:t>Opći cilj:</w:t>
            </w:r>
          </w:p>
        </w:tc>
        <w:tc>
          <w:tcPr>
            <w:tcW w:w="7513" w:type="dxa"/>
            <w:shd w:val="clear" w:color="auto" w:fill="auto"/>
          </w:tcPr>
          <w:p w14:paraId="191517B4" w14:textId="77777777" w:rsidR="00151CFB" w:rsidRPr="00AD4DED" w:rsidRDefault="00506605" w:rsidP="004B2919">
            <w:pPr>
              <w:pStyle w:val="Bezproreda"/>
              <w:shd w:val="clear" w:color="auto" w:fill="FFFFFF"/>
              <w:jc w:val="both"/>
              <w:rPr>
                <w:rFonts w:ascii="Times New Roman" w:hAnsi="Times New Roman"/>
                <w:b/>
              </w:rPr>
            </w:pPr>
            <w:r w:rsidRPr="00AD4DED">
              <w:rPr>
                <w:rFonts w:ascii="Times New Roman" w:hAnsi="Times New Roman"/>
              </w:rPr>
              <w:t>Decentraliziranim financiranjem osnovnih i srednjih škola te učeničkih domova u Županiji osiguravaju se sredstva za održavanje</w:t>
            </w:r>
            <w:r w:rsidR="004B2919">
              <w:rPr>
                <w:rFonts w:ascii="Times New Roman" w:hAnsi="Times New Roman"/>
              </w:rPr>
              <w:t xml:space="preserve"> </w:t>
            </w:r>
            <w:r w:rsidRPr="00AD4DED">
              <w:rPr>
                <w:rFonts w:ascii="Times New Roman" w:hAnsi="Times New Roman"/>
              </w:rPr>
              <w:t>ustanova (materijalni rashodi, investicijska i kapitalna ulaganja u ustanove (opremanje, adaptacija i sanacija – rashodi za nabavu nefinancijske imovine).</w:t>
            </w:r>
          </w:p>
        </w:tc>
      </w:tr>
      <w:tr w:rsidR="005310E2" w:rsidRPr="00AD4DED" w14:paraId="22D9A32E" w14:textId="77777777" w:rsidTr="00F57487">
        <w:tc>
          <w:tcPr>
            <w:tcW w:w="1843" w:type="dxa"/>
            <w:vAlign w:val="center"/>
          </w:tcPr>
          <w:p w14:paraId="4A72ACC2" w14:textId="77777777" w:rsidR="005310E2" w:rsidRPr="00AD4DED" w:rsidRDefault="005310E2" w:rsidP="00AD4DED">
            <w:pPr>
              <w:pStyle w:val="Bezproreda"/>
              <w:jc w:val="both"/>
              <w:rPr>
                <w:rFonts w:ascii="Times New Roman" w:hAnsi="Times New Roman"/>
                <w:b/>
              </w:rPr>
            </w:pPr>
            <w:r w:rsidRPr="00AD4DED">
              <w:rPr>
                <w:rFonts w:ascii="Times New Roman" w:hAnsi="Times New Roman"/>
                <w:b/>
              </w:rPr>
              <w:t>Aktivnost:</w:t>
            </w:r>
          </w:p>
        </w:tc>
        <w:tc>
          <w:tcPr>
            <w:tcW w:w="7513" w:type="dxa"/>
          </w:tcPr>
          <w:p w14:paraId="2C5A64CC" w14:textId="77777777" w:rsidR="005310E2" w:rsidRPr="00AD4DED" w:rsidRDefault="005310E2" w:rsidP="00C278C4">
            <w:pPr>
              <w:pStyle w:val="Bezproreda"/>
              <w:jc w:val="both"/>
              <w:rPr>
                <w:rFonts w:ascii="Times New Roman" w:hAnsi="Times New Roman"/>
                <w:b/>
              </w:rPr>
            </w:pPr>
            <w:r w:rsidRPr="00AD4DED">
              <w:rPr>
                <w:rFonts w:ascii="Times New Roman" w:hAnsi="Times New Roman"/>
                <w:b/>
              </w:rPr>
              <w:t>A120701 Osiguravanje uvjeta rada za redovno poslovanje osnovn</w:t>
            </w:r>
            <w:r w:rsidR="00C278C4">
              <w:rPr>
                <w:rFonts w:ascii="Times New Roman" w:hAnsi="Times New Roman"/>
                <w:b/>
              </w:rPr>
              <w:t>ih</w:t>
            </w:r>
            <w:r w:rsidRPr="00AD4DED">
              <w:rPr>
                <w:rFonts w:ascii="Times New Roman" w:hAnsi="Times New Roman"/>
                <w:b/>
              </w:rPr>
              <w:t xml:space="preserve"> škol</w:t>
            </w:r>
            <w:r w:rsidR="00C278C4">
              <w:rPr>
                <w:rFonts w:ascii="Times New Roman" w:hAnsi="Times New Roman"/>
                <w:b/>
              </w:rPr>
              <w:t>a</w:t>
            </w:r>
          </w:p>
        </w:tc>
      </w:tr>
      <w:tr w:rsidR="005310E2" w:rsidRPr="00AD4DED" w14:paraId="4934857C" w14:textId="77777777" w:rsidTr="00F57487">
        <w:tc>
          <w:tcPr>
            <w:tcW w:w="1843" w:type="dxa"/>
            <w:vAlign w:val="center"/>
          </w:tcPr>
          <w:p w14:paraId="1255D09D" w14:textId="77777777" w:rsidR="005310E2" w:rsidRPr="00AD4DED" w:rsidRDefault="005310E2" w:rsidP="00AD4DED">
            <w:pPr>
              <w:pStyle w:val="Bezproreda"/>
              <w:jc w:val="both"/>
              <w:rPr>
                <w:rFonts w:ascii="Times New Roman" w:hAnsi="Times New Roman"/>
              </w:rPr>
            </w:pPr>
            <w:r w:rsidRPr="00AD4DED">
              <w:rPr>
                <w:rFonts w:ascii="Times New Roman" w:hAnsi="Times New Roman"/>
              </w:rPr>
              <w:t>Opis aktivnosti:</w:t>
            </w:r>
          </w:p>
        </w:tc>
        <w:tc>
          <w:tcPr>
            <w:tcW w:w="7513" w:type="dxa"/>
          </w:tcPr>
          <w:p w14:paraId="577A06F7" w14:textId="0C0F6EBD" w:rsidR="005310E2" w:rsidRDefault="00C8005D" w:rsidP="00AD4DED">
            <w:pPr>
              <w:pStyle w:val="Bezproreda"/>
              <w:jc w:val="both"/>
              <w:rPr>
                <w:rFonts w:ascii="Times New Roman" w:hAnsi="Times New Roman"/>
                <w:b/>
              </w:rPr>
            </w:pPr>
            <w:r>
              <w:rPr>
                <w:rFonts w:ascii="Times New Roman" w:hAnsi="Times New Roman"/>
                <w:b/>
              </w:rPr>
              <w:t>U financijskom planu škole ne mijenja se ništa u odnosu na prethodnu godinu. Škola je, kao i do sada, sredstva za plaće i druge rashode za zaposlene koji se osiguravaju u državnom proračunu u svom financijskom planu iskazala u okviru podskupine 636-Pomoći proračunskim korisnicima iz proračuna koji im nije nadležan (izvor 5.8.1.).</w:t>
            </w:r>
          </w:p>
          <w:p w14:paraId="259749C6" w14:textId="77777777" w:rsidR="00C8005D" w:rsidRDefault="00C8005D" w:rsidP="00AD4DED">
            <w:pPr>
              <w:pStyle w:val="Bezproreda"/>
              <w:jc w:val="both"/>
              <w:rPr>
                <w:rFonts w:ascii="Times New Roman" w:hAnsi="Times New Roman"/>
                <w:b/>
              </w:rPr>
            </w:pPr>
            <w:r>
              <w:rPr>
                <w:rFonts w:ascii="Times New Roman" w:hAnsi="Times New Roman"/>
                <w:b/>
              </w:rPr>
              <w:t>Ostali rashodi za zaposlene-izdaci za regres, božićnicu, dar djeci planirani su na osnovu sadašnjih stanja zaposlenih (izvor 5.8.1).</w:t>
            </w:r>
          </w:p>
          <w:p w14:paraId="7681B693" w14:textId="77777777" w:rsidR="00C8005D" w:rsidRDefault="00C8005D" w:rsidP="00AD4DED">
            <w:pPr>
              <w:pStyle w:val="Bezproreda"/>
              <w:jc w:val="both"/>
              <w:rPr>
                <w:rFonts w:ascii="Times New Roman" w:hAnsi="Times New Roman"/>
                <w:b/>
              </w:rPr>
            </w:pPr>
            <w:r>
              <w:rPr>
                <w:rFonts w:ascii="Times New Roman" w:hAnsi="Times New Roman"/>
                <w:b/>
              </w:rPr>
              <w:lastRenderedPageBreak/>
              <w:t>Ukupan iznos sredstava potrebnih za osiguranje minimalnih financijskih standarda u 2024. godini planirali smo na nivou 2023. godine uvećan</w:t>
            </w:r>
            <w:r w:rsidR="0033399D">
              <w:rPr>
                <w:rFonts w:ascii="Times New Roman" w:hAnsi="Times New Roman"/>
                <w:b/>
              </w:rPr>
              <w:t>o za 3% prema naputku osnivača (izvor 4.4.1.).</w:t>
            </w:r>
          </w:p>
          <w:p w14:paraId="69461F89" w14:textId="7C5E5AB7" w:rsidR="0033399D" w:rsidRPr="0033399D" w:rsidRDefault="0033399D" w:rsidP="0033399D">
            <w:pPr>
              <w:jc w:val="both"/>
              <w:rPr>
                <w:b/>
                <w:bCs/>
                <w:sz w:val="22"/>
              </w:rPr>
            </w:pPr>
            <w:r w:rsidRPr="0033399D">
              <w:rPr>
                <w:b/>
                <w:bCs/>
                <w:sz w:val="22"/>
              </w:rPr>
              <w:t>Prihode za financiranje rashoda koji se financiraju minimalnim standardima, planirali smo primjenom    financijskih pokazatelja iz Upute za izradu proračuna što znači da smo primijenili zadane limite</w:t>
            </w:r>
            <w:r>
              <w:rPr>
                <w:b/>
                <w:bCs/>
                <w:sz w:val="22"/>
              </w:rPr>
              <w:t xml:space="preserve"> (izvor 4.4.1.).</w:t>
            </w:r>
          </w:p>
          <w:p w14:paraId="0130D3A8" w14:textId="5FC77FFA" w:rsidR="0033399D" w:rsidRPr="0033399D" w:rsidRDefault="0033399D" w:rsidP="0033399D">
            <w:pPr>
              <w:jc w:val="both"/>
              <w:rPr>
                <w:b/>
                <w:bCs/>
                <w:sz w:val="22"/>
              </w:rPr>
            </w:pPr>
            <w:r w:rsidRPr="0033399D">
              <w:rPr>
                <w:b/>
                <w:bCs/>
                <w:sz w:val="22"/>
              </w:rPr>
              <w:t>Nakon izračuna prava na stvarne opće troškove škole na osnovu kriterija (po učeniku, po razrednom   odjelu, po školi te po računalu) planirali smo materijalne i financijske rashode. Financiranje temeljem kriterija prvo smo planirali „obvezne“ rashode za komunalne usluge (voda, smeće...), rashode za telefon, platni promet, mjesečne usluge prema ugovorima. Nakon toga planirali smo ostale troškove prema   prioritetima funkcioniranja škole</w:t>
            </w:r>
            <w:r>
              <w:rPr>
                <w:b/>
                <w:bCs/>
                <w:sz w:val="22"/>
              </w:rPr>
              <w:t xml:space="preserve"> (izvor 4.4.1.)</w:t>
            </w:r>
          </w:p>
        </w:tc>
      </w:tr>
      <w:tr w:rsidR="005310E2" w:rsidRPr="00AD4DED" w14:paraId="3EE2C7F4" w14:textId="77777777" w:rsidTr="00F57487">
        <w:tc>
          <w:tcPr>
            <w:tcW w:w="1843" w:type="dxa"/>
            <w:vAlign w:val="center"/>
          </w:tcPr>
          <w:p w14:paraId="7EF1BB63" w14:textId="77777777" w:rsidR="005310E2" w:rsidRPr="00AD4DED" w:rsidRDefault="005310E2" w:rsidP="004E56DE">
            <w:pPr>
              <w:pStyle w:val="Bezproreda"/>
              <w:jc w:val="both"/>
              <w:rPr>
                <w:rFonts w:ascii="Times New Roman" w:hAnsi="Times New Roman"/>
              </w:rPr>
            </w:pPr>
            <w:r w:rsidRPr="00AD4DED">
              <w:rPr>
                <w:rFonts w:ascii="Times New Roman" w:hAnsi="Times New Roman"/>
              </w:rPr>
              <w:lastRenderedPageBreak/>
              <w:t>Proračun 2024</w:t>
            </w:r>
            <w:r w:rsidR="004E56DE">
              <w:rPr>
                <w:rFonts w:ascii="Times New Roman" w:hAnsi="Times New Roman"/>
              </w:rPr>
              <w:t>.</w:t>
            </w:r>
          </w:p>
        </w:tc>
        <w:tc>
          <w:tcPr>
            <w:tcW w:w="7513" w:type="dxa"/>
          </w:tcPr>
          <w:p w14:paraId="1AAECC5D" w14:textId="14D5DCD7" w:rsidR="005310E2" w:rsidRPr="00AD4DED" w:rsidRDefault="00D74A7A" w:rsidP="00AD4DED">
            <w:pPr>
              <w:pStyle w:val="Bezproreda"/>
              <w:jc w:val="both"/>
              <w:rPr>
                <w:rFonts w:ascii="Times New Roman" w:hAnsi="Times New Roman"/>
                <w:b/>
              </w:rPr>
            </w:pPr>
            <w:r>
              <w:rPr>
                <w:rFonts w:ascii="Times New Roman" w:hAnsi="Times New Roman"/>
                <w:b/>
              </w:rPr>
              <w:t>501.905 €</w:t>
            </w:r>
          </w:p>
        </w:tc>
      </w:tr>
      <w:tr w:rsidR="005310E2" w:rsidRPr="00AD4DED" w14:paraId="7CD4A76D" w14:textId="77777777" w:rsidTr="00F57487">
        <w:tc>
          <w:tcPr>
            <w:tcW w:w="1843" w:type="dxa"/>
            <w:vAlign w:val="center"/>
          </w:tcPr>
          <w:p w14:paraId="1D1DB003" w14:textId="77777777" w:rsidR="005310E2" w:rsidRPr="00AD4DED" w:rsidRDefault="005310E2" w:rsidP="004E56DE">
            <w:pPr>
              <w:pStyle w:val="Bezproreda"/>
              <w:jc w:val="both"/>
              <w:rPr>
                <w:rFonts w:ascii="Times New Roman" w:hAnsi="Times New Roman"/>
              </w:rPr>
            </w:pPr>
            <w:r w:rsidRPr="00AD4DED">
              <w:rPr>
                <w:rFonts w:ascii="Times New Roman" w:hAnsi="Times New Roman"/>
              </w:rPr>
              <w:t>Projekcija 2025</w:t>
            </w:r>
            <w:r w:rsidR="004E56DE">
              <w:rPr>
                <w:rFonts w:ascii="Times New Roman" w:hAnsi="Times New Roman"/>
              </w:rPr>
              <w:t>.</w:t>
            </w:r>
          </w:p>
        </w:tc>
        <w:tc>
          <w:tcPr>
            <w:tcW w:w="7513" w:type="dxa"/>
          </w:tcPr>
          <w:p w14:paraId="16F62ACD" w14:textId="23C2B991" w:rsidR="005310E2" w:rsidRPr="00AD4DED" w:rsidRDefault="00D74A7A" w:rsidP="00D74A7A">
            <w:pPr>
              <w:pStyle w:val="Bezproreda"/>
              <w:rPr>
                <w:rFonts w:ascii="Times New Roman" w:hAnsi="Times New Roman"/>
                <w:b/>
              </w:rPr>
            </w:pPr>
            <w:r>
              <w:rPr>
                <w:rFonts w:ascii="Times New Roman" w:hAnsi="Times New Roman"/>
                <w:b/>
              </w:rPr>
              <w:t>501.905 €</w:t>
            </w:r>
          </w:p>
        </w:tc>
      </w:tr>
      <w:tr w:rsidR="005310E2" w:rsidRPr="00AD4DED" w14:paraId="12971794" w14:textId="77777777" w:rsidTr="00F57487">
        <w:tc>
          <w:tcPr>
            <w:tcW w:w="1843" w:type="dxa"/>
            <w:vAlign w:val="center"/>
          </w:tcPr>
          <w:p w14:paraId="05280034" w14:textId="77777777" w:rsidR="005310E2" w:rsidRPr="00AD4DED" w:rsidRDefault="005310E2" w:rsidP="004E56DE">
            <w:pPr>
              <w:pStyle w:val="Bezproreda"/>
              <w:jc w:val="both"/>
              <w:rPr>
                <w:rFonts w:ascii="Times New Roman" w:hAnsi="Times New Roman"/>
              </w:rPr>
            </w:pPr>
            <w:r w:rsidRPr="00AD4DED">
              <w:rPr>
                <w:rFonts w:ascii="Times New Roman" w:hAnsi="Times New Roman"/>
              </w:rPr>
              <w:t>Projekcija 2026</w:t>
            </w:r>
            <w:r w:rsidR="004E56DE">
              <w:rPr>
                <w:rFonts w:ascii="Times New Roman" w:hAnsi="Times New Roman"/>
              </w:rPr>
              <w:t>.</w:t>
            </w:r>
          </w:p>
        </w:tc>
        <w:tc>
          <w:tcPr>
            <w:tcW w:w="7513" w:type="dxa"/>
          </w:tcPr>
          <w:p w14:paraId="6A9C8B40" w14:textId="67A73E0E" w:rsidR="005310E2" w:rsidRPr="00AD4DED" w:rsidRDefault="00D74A7A" w:rsidP="00AD4DED">
            <w:pPr>
              <w:pStyle w:val="Bezproreda"/>
              <w:jc w:val="both"/>
              <w:rPr>
                <w:rFonts w:ascii="Times New Roman" w:hAnsi="Times New Roman"/>
                <w:b/>
              </w:rPr>
            </w:pPr>
            <w:r>
              <w:rPr>
                <w:rFonts w:ascii="Times New Roman" w:hAnsi="Times New Roman"/>
                <w:b/>
              </w:rPr>
              <w:t>501.905 €</w:t>
            </w:r>
          </w:p>
        </w:tc>
      </w:tr>
      <w:tr w:rsidR="004B385B" w:rsidRPr="00AD4DED" w14:paraId="5FBFFEE8" w14:textId="77777777" w:rsidTr="00F57487">
        <w:tc>
          <w:tcPr>
            <w:tcW w:w="1843" w:type="dxa"/>
            <w:vAlign w:val="center"/>
          </w:tcPr>
          <w:p w14:paraId="49704FDF" w14:textId="77777777" w:rsidR="004B385B" w:rsidRPr="00AD4DED" w:rsidRDefault="004B385B" w:rsidP="00AD4DED">
            <w:pPr>
              <w:pStyle w:val="Bezproreda"/>
              <w:jc w:val="both"/>
              <w:rPr>
                <w:rFonts w:ascii="Times New Roman" w:hAnsi="Times New Roman"/>
                <w:b/>
              </w:rPr>
            </w:pPr>
            <w:r w:rsidRPr="00AD4DED">
              <w:rPr>
                <w:rFonts w:ascii="Times New Roman" w:hAnsi="Times New Roman"/>
                <w:b/>
              </w:rPr>
              <w:t>Aktivnost:</w:t>
            </w:r>
          </w:p>
        </w:tc>
        <w:tc>
          <w:tcPr>
            <w:tcW w:w="7513" w:type="dxa"/>
          </w:tcPr>
          <w:p w14:paraId="74B5064F" w14:textId="77777777" w:rsidR="004B385B" w:rsidRPr="00AD4DED" w:rsidRDefault="004B385B" w:rsidP="00AD4DED">
            <w:pPr>
              <w:pStyle w:val="Bezproreda"/>
              <w:jc w:val="both"/>
              <w:rPr>
                <w:rFonts w:ascii="Times New Roman" w:hAnsi="Times New Roman"/>
                <w:b/>
              </w:rPr>
            </w:pPr>
            <w:r w:rsidRPr="00AD4DED">
              <w:rPr>
                <w:rFonts w:ascii="Times New Roman" w:hAnsi="Times New Roman"/>
                <w:b/>
              </w:rPr>
              <w:t>A 120702 Investicijska ulaganja u osnovne škole</w:t>
            </w:r>
          </w:p>
        </w:tc>
      </w:tr>
      <w:tr w:rsidR="004B385B" w:rsidRPr="00AD4DED" w14:paraId="7D9425C7" w14:textId="77777777" w:rsidTr="00F57487">
        <w:tc>
          <w:tcPr>
            <w:tcW w:w="1843" w:type="dxa"/>
            <w:vAlign w:val="center"/>
          </w:tcPr>
          <w:p w14:paraId="63A2EE02" w14:textId="77777777" w:rsidR="004B385B" w:rsidRPr="00AD4DED" w:rsidRDefault="004B385B" w:rsidP="00AD4DED">
            <w:pPr>
              <w:pStyle w:val="Bezproreda"/>
              <w:jc w:val="both"/>
              <w:rPr>
                <w:rFonts w:ascii="Times New Roman" w:hAnsi="Times New Roman"/>
              </w:rPr>
            </w:pPr>
            <w:r w:rsidRPr="00AD4DED">
              <w:rPr>
                <w:rFonts w:ascii="Times New Roman" w:hAnsi="Times New Roman"/>
              </w:rPr>
              <w:t>Opis aktivnosti:</w:t>
            </w:r>
          </w:p>
        </w:tc>
        <w:tc>
          <w:tcPr>
            <w:tcW w:w="7513" w:type="dxa"/>
          </w:tcPr>
          <w:p w14:paraId="7C91B9DC" w14:textId="449C6511" w:rsidR="004B385B" w:rsidRPr="00AD4DED" w:rsidRDefault="0033399D" w:rsidP="00AD4DED">
            <w:pPr>
              <w:pStyle w:val="Bezproreda"/>
              <w:jc w:val="both"/>
              <w:rPr>
                <w:rFonts w:ascii="Times New Roman" w:hAnsi="Times New Roman"/>
                <w:b/>
              </w:rPr>
            </w:pPr>
            <w:r>
              <w:rPr>
                <w:rFonts w:ascii="Times New Roman" w:hAnsi="Times New Roman"/>
                <w:b/>
              </w:rPr>
              <w:t>Naša škola u proračunu za 2024.-2026. planirala je dio sredstava za popravke objekata, prostorija i opreme što uključuje materijal, dijelove i usluge za navedeno</w:t>
            </w:r>
            <w:r w:rsidR="00F77553">
              <w:rPr>
                <w:rFonts w:ascii="Times New Roman" w:hAnsi="Times New Roman"/>
                <w:b/>
              </w:rPr>
              <w:t>, a prema limitima koje je odredio osnivač (izvor 4.4.1.).</w:t>
            </w:r>
          </w:p>
        </w:tc>
      </w:tr>
      <w:tr w:rsidR="004B385B" w:rsidRPr="00AD4DED" w14:paraId="69C5B31D" w14:textId="77777777" w:rsidTr="00F57487">
        <w:tc>
          <w:tcPr>
            <w:tcW w:w="1843" w:type="dxa"/>
            <w:vAlign w:val="center"/>
          </w:tcPr>
          <w:p w14:paraId="377A430C" w14:textId="77777777" w:rsidR="004B385B" w:rsidRPr="00AD4DED" w:rsidRDefault="004B385B" w:rsidP="004E56DE">
            <w:pPr>
              <w:pStyle w:val="Bezproreda"/>
              <w:jc w:val="both"/>
              <w:rPr>
                <w:rFonts w:ascii="Times New Roman" w:hAnsi="Times New Roman"/>
              </w:rPr>
            </w:pPr>
            <w:r w:rsidRPr="00AD4DED">
              <w:rPr>
                <w:rFonts w:ascii="Times New Roman" w:hAnsi="Times New Roman"/>
              </w:rPr>
              <w:t>Proračun 2024</w:t>
            </w:r>
            <w:r w:rsidR="004E56DE">
              <w:rPr>
                <w:rFonts w:ascii="Times New Roman" w:hAnsi="Times New Roman"/>
              </w:rPr>
              <w:t>.</w:t>
            </w:r>
          </w:p>
        </w:tc>
        <w:tc>
          <w:tcPr>
            <w:tcW w:w="7513" w:type="dxa"/>
          </w:tcPr>
          <w:p w14:paraId="686AF1A8" w14:textId="63B31CBD" w:rsidR="004B385B" w:rsidRPr="00AD4DED" w:rsidRDefault="0033399D" w:rsidP="00AD4DED">
            <w:pPr>
              <w:pStyle w:val="Bezproreda"/>
              <w:jc w:val="both"/>
              <w:rPr>
                <w:rFonts w:ascii="Times New Roman" w:hAnsi="Times New Roman"/>
                <w:b/>
              </w:rPr>
            </w:pPr>
            <w:r>
              <w:rPr>
                <w:rFonts w:ascii="Times New Roman" w:hAnsi="Times New Roman"/>
                <w:b/>
              </w:rPr>
              <w:t>8.000,00 €</w:t>
            </w:r>
          </w:p>
        </w:tc>
      </w:tr>
      <w:tr w:rsidR="004B385B" w:rsidRPr="00AD4DED" w14:paraId="76AAFB82" w14:textId="77777777" w:rsidTr="00F57487">
        <w:tc>
          <w:tcPr>
            <w:tcW w:w="1843" w:type="dxa"/>
            <w:vAlign w:val="center"/>
          </w:tcPr>
          <w:p w14:paraId="60754DC1" w14:textId="77777777" w:rsidR="004B385B" w:rsidRPr="00AD4DED" w:rsidRDefault="004B385B" w:rsidP="004E56DE">
            <w:pPr>
              <w:pStyle w:val="Bezproreda"/>
              <w:jc w:val="both"/>
              <w:rPr>
                <w:rFonts w:ascii="Times New Roman" w:hAnsi="Times New Roman"/>
              </w:rPr>
            </w:pPr>
            <w:r w:rsidRPr="00AD4DED">
              <w:rPr>
                <w:rFonts w:ascii="Times New Roman" w:hAnsi="Times New Roman"/>
              </w:rPr>
              <w:t>Projekcija 2025</w:t>
            </w:r>
            <w:r w:rsidR="004E56DE">
              <w:rPr>
                <w:rFonts w:ascii="Times New Roman" w:hAnsi="Times New Roman"/>
              </w:rPr>
              <w:t>.</w:t>
            </w:r>
          </w:p>
        </w:tc>
        <w:tc>
          <w:tcPr>
            <w:tcW w:w="7513" w:type="dxa"/>
          </w:tcPr>
          <w:p w14:paraId="0F34C660" w14:textId="7D0672AB" w:rsidR="004B385B" w:rsidRPr="00AD4DED" w:rsidRDefault="0033399D" w:rsidP="00AD4DED">
            <w:pPr>
              <w:pStyle w:val="Bezproreda"/>
              <w:jc w:val="both"/>
              <w:rPr>
                <w:rFonts w:ascii="Times New Roman" w:hAnsi="Times New Roman"/>
                <w:b/>
              </w:rPr>
            </w:pPr>
            <w:r>
              <w:rPr>
                <w:rFonts w:ascii="Times New Roman" w:hAnsi="Times New Roman"/>
                <w:b/>
              </w:rPr>
              <w:t>8.000,00 €</w:t>
            </w:r>
          </w:p>
        </w:tc>
      </w:tr>
      <w:tr w:rsidR="004B385B" w:rsidRPr="00AD4DED" w14:paraId="0BEBA96F" w14:textId="77777777" w:rsidTr="00F57487">
        <w:tc>
          <w:tcPr>
            <w:tcW w:w="1843" w:type="dxa"/>
            <w:vAlign w:val="center"/>
          </w:tcPr>
          <w:p w14:paraId="187F91A1" w14:textId="77777777" w:rsidR="004B385B" w:rsidRPr="00AD4DED" w:rsidRDefault="004B385B" w:rsidP="004E56DE">
            <w:pPr>
              <w:pStyle w:val="Bezproreda"/>
              <w:jc w:val="both"/>
              <w:rPr>
                <w:rFonts w:ascii="Times New Roman" w:hAnsi="Times New Roman"/>
              </w:rPr>
            </w:pPr>
            <w:r w:rsidRPr="00AD4DED">
              <w:rPr>
                <w:rFonts w:ascii="Times New Roman" w:hAnsi="Times New Roman"/>
              </w:rPr>
              <w:t>Projekcija 2026</w:t>
            </w:r>
            <w:r w:rsidR="004E56DE">
              <w:rPr>
                <w:rFonts w:ascii="Times New Roman" w:hAnsi="Times New Roman"/>
              </w:rPr>
              <w:t>.</w:t>
            </w:r>
          </w:p>
        </w:tc>
        <w:tc>
          <w:tcPr>
            <w:tcW w:w="7513" w:type="dxa"/>
          </w:tcPr>
          <w:p w14:paraId="71029A70" w14:textId="7B69F557" w:rsidR="004B385B" w:rsidRPr="00AD4DED" w:rsidRDefault="0033399D" w:rsidP="00AD4DED">
            <w:pPr>
              <w:pStyle w:val="Bezproreda"/>
              <w:jc w:val="both"/>
              <w:rPr>
                <w:rFonts w:ascii="Times New Roman" w:hAnsi="Times New Roman"/>
                <w:b/>
              </w:rPr>
            </w:pPr>
            <w:r>
              <w:rPr>
                <w:rFonts w:ascii="Times New Roman" w:hAnsi="Times New Roman"/>
                <w:b/>
              </w:rPr>
              <w:t>8.000,00 €</w:t>
            </w:r>
          </w:p>
        </w:tc>
      </w:tr>
      <w:tr w:rsidR="00822905" w:rsidRPr="00AD4DED" w14:paraId="51CDD6BD" w14:textId="77777777" w:rsidTr="00F57487">
        <w:tc>
          <w:tcPr>
            <w:tcW w:w="1843" w:type="dxa"/>
            <w:vAlign w:val="center"/>
          </w:tcPr>
          <w:p w14:paraId="6ACFCCC8" w14:textId="77777777" w:rsidR="00822905" w:rsidRPr="00AD4DED" w:rsidRDefault="00822905" w:rsidP="00AD4DED">
            <w:pPr>
              <w:pStyle w:val="Bezproreda"/>
              <w:jc w:val="both"/>
              <w:rPr>
                <w:rFonts w:ascii="Times New Roman" w:hAnsi="Times New Roman"/>
                <w:b/>
              </w:rPr>
            </w:pPr>
            <w:r w:rsidRPr="00AD4DED">
              <w:rPr>
                <w:rFonts w:ascii="Times New Roman" w:hAnsi="Times New Roman"/>
                <w:b/>
              </w:rPr>
              <w:t>Aktivnost:</w:t>
            </w:r>
          </w:p>
        </w:tc>
        <w:tc>
          <w:tcPr>
            <w:tcW w:w="7513" w:type="dxa"/>
          </w:tcPr>
          <w:p w14:paraId="40EFFD1B" w14:textId="77777777" w:rsidR="00822905" w:rsidRPr="00AD4DED" w:rsidRDefault="00822905" w:rsidP="00AD4DED">
            <w:pPr>
              <w:pStyle w:val="Bezproreda"/>
              <w:jc w:val="both"/>
              <w:rPr>
                <w:rFonts w:ascii="Times New Roman" w:hAnsi="Times New Roman"/>
                <w:b/>
              </w:rPr>
            </w:pPr>
            <w:r w:rsidRPr="00AD4DED">
              <w:rPr>
                <w:rFonts w:ascii="Times New Roman" w:hAnsi="Times New Roman"/>
                <w:b/>
              </w:rPr>
              <w:t>Kapitalni projekt K 120703 Kapitalna ulaganja u osnovne škole</w:t>
            </w:r>
          </w:p>
        </w:tc>
      </w:tr>
      <w:tr w:rsidR="00822905" w:rsidRPr="00AD4DED" w14:paraId="37A7CABE" w14:textId="77777777" w:rsidTr="00F57487">
        <w:tc>
          <w:tcPr>
            <w:tcW w:w="1843" w:type="dxa"/>
            <w:vAlign w:val="center"/>
          </w:tcPr>
          <w:p w14:paraId="60B3FA02" w14:textId="77777777" w:rsidR="00822905" w:rsidRPr="00AD4DED" w:rsidRDefault="00822905" w:rsidP="00AD4DED">
            <w:pPr>
              <w:pStyle w:val="Bezproreda"/>
              <w:jc w:val="both"/>
              <w:rPr>
                <w:rFonts w:ascii="Times New Roman" w:hAnsi="Times New Roman"/>
              </w:rPr>
            </w:pPr>
            <w:r w:rsidRPr="00AD4DED">
              <w:rPr>
                <w:rFonts w:ascii="Times New Roman" w:hAnsi="Times New Roman"/>
              </w:rPr>
              <w:t>Opis aktivnosti:</w:t>
            </w:r>
          </w:p>
        </w:tc>
        <w:tc>
          <w:tcPr>
            <w:tcW w:w="7513" w:type="dxa"/>
          </w:tcPr>
          <w:p w14:paraId="738B0766" w14:textId="3016E76C" w:rsidR="00822905" w:rsidRPr="00AD4DED" w:rsidRDefault="00F77553" w:rsidP="00AD4DED">
            <w:pPr>
              <w:pStyle w:val="Bezproreda"/>
              <w:jc w:val="both"/>
              <w:rPr>
                <w:rFonts w:ascii="Times New Roman" w:hAnsi="Times New Roman"/>
                <w:b/>
              </w:rPr>
            </w:pPr>
            <w:r>
              <w:rPr>
                <w:rFonts w:ascii="Times New Roman" w:hAnsi="Times New Roman"/>
                <w:b/>
              </w:rPr>
              <w:t>Naša škola u proračunu za 2024.-2026. planirala je dio sredstava za nabavu dugotrajne imovine te dio sredstava za dodatna ulaganja na građevinskim objektima, a prema limitima koje je odredio osnivač (izvor 4.4.1).</w:t>
            </w:r>
          </w:p>
        </w:tc>
      </w:tr>
      <w:tr w:rsidR="00822905" w:rsidRPr="00AD4DED" w14:paraId="71D22723" w14:textId="77777777" w:rsidTr="00F57487">
        <w:tc>
          <w:tcPr>
            <w:tcW w:w="1843" w:type="dxa"/>
            <w:vAlign w:val="center"/>
          </w:tcPr>
          <w:p w14:paraId="3B19AA13" w14:textId="77777777" w:rsidR="00822905" w:rsidRPr="00AD4DED" w:rsidRDefault="00822905" w:rsidP="00F80FE5">
            <w:pPr>
              <w:pStyle w:val="Bezproreda"/>
              <w:jc w:val="both"/>
              <w:rPr>
                <w:rFonts w:ascii="Times New Roman" w:hAnsi="Times New Roman"/>
              </w:rPr>
            </w:pPr>
            <w:r w:rsidRPr="00AD4DED">
              <w:rPr>
                <w:rFonts w:ascii="Times New Roman" w:hAnsi="Times New Roman"/>
              </w:rPr>
              <w:t>Proračun 2024</w:t>
            </w:r>
            <w:r w:rsidR="00F80FE5">
              <w:rPr>
                <w:rFonts w:ascii="Times New Roman" w:hAnsi="Times New Roman"/>
              </w:rPr>
              <w:t>.</w:t>
            </w:r>
          </w:p>
        </w:tc>
        <w:tc>
          <w:tcPr>
            <w:tcW w:w="7513" w:type="dxa"/>
          </w:tcPr>
          <w:p w14:paraId="629E6694" w14:textId="565E17FD" w:rsidR="00822905" w:rsidRPr="00AD4DED" w:rsidRDefault="003E4150" w:rsidP="00AD4DED">
            <w:pPr>
              <w:pStyle w:val="Bezproreda"/>
              <w:jc w:val="both"/>
              <w:rPr>
                <w:rFonts w:ascii="Times New Roman" w:hAnsi="Times New Roman"/>
                <w:b/>
              </w:rPr>
            </w:pPr>
            <w:r>
              <w:rPr>
                <w:rFonts w:ascii="Times New Roman" w:hAnsi="Times New Roman"/>
                <w:b/>
              </w:rPr>
              <w:t>16.500,00 €</w:t>
            </w:r>
          </w:p>
        </w:tc>
      </w:tr>
      <w:tr w:rsidR="003E4150" w:rsidRPr="00AD4DED" w14:paraId="46AB0F13" w14:textId="77777777" w:rsidTr="00F57487">
        <w:tc>
          <w:tcPr>
            <w:tcW w:w="1843" w:type="dxa"/>
            <w:vAlign w:val="center"/>
          </w:tcPr>
          <w:p w14:paraId="26344EB8" w14:textId="77777777" w:rsidR="003E4150" w:rsidRPr="00AD4DED" w:rsidRDefault="003E4150" w:rsidP="003E4150">
            <w:pPr>
              <w:pStyle w:val="Bezproreda"/>
              <w:jc w:val="both"/>
              <w:rPr>
                <w:rFonts w:ascii="Times New Roman" w:hAnsi="Times New Roman"/>
              </w:rPr>
            </w:pPr>
            <w:r w:rsidRPr="00AD4DED">
              <w:rPr>
                <w:rFonts w:ascii="Times New Roman" w:hAnsi="Times New Roman"/>
              </w:rPr>
              <w:t>Projekcija 2025</w:t>
            </w:r>
            <w:r>
              <w:rPr>
                <w:rFonts w:ascii="Times New Roman" w:hAnsi="Times New Roman"/>
              </w:rPr>
              <w:t>.</w:t>
            </w:r>
          </w:p>
        </w:tc>
        <w:tc>
          <w:tcPr>
            <w:tcW w:w="7513" w:type="dxa"/>
          </w:tcPr>
          <w:p w14:paraId="3FBCBCFD" w14:textId="51DB6D87" w:rsidR="003E4150" w:rsidRPr="00AD4DED" w:rsidRDefault="003E4150" w:rsidP="003E4150">
            <w:pPr>
              <w:pStyle w:val="Bezproreda"/>
              <w:jc w:val="both"/>
              <w:rPr>
                <w:rFonts w:ascii="Times New Roman" w:hAnsi="Times New Roman"/>
                <w:b/>
              </w:rPr>
            </w:pPr>
            <w:r>
              <w:rPr>
                <w:rFonts w:ascii="Times New Roman" w:hAnsi="Times New Roman"/>
                <w:b/>
              </w:rPr>
              <w:t>16.500,00 €</w:t>
            </w:r>
          </w:p>
        </w:tc>
      </w:tr>
      <w:tr w:rsidR="003E4150" w:rsidRPr="00AD4DED" w14:paraId="3963B887" w14:textId="77777777" w:rsidTr="00F57487">
        <w:tc>
          <w:tcPr>
            <w:tcW w:w="1843" w:type="dxa"/>
            <w:vAlign w:val="center"/>
          </w:tcPr>
          <w:p w14:paraId="2B6E2B96" w14:textId="77777777" w:rsidR="003E4150" w:rsidRPr="00AD4DED" w:rsidRDefault="003E4150" w:rsidP="003E4150">
            <w:pPr>
              <w:pStyle w:val="Bezproreda"/>
              <w:jc w:val="both"/>
              <w:rPr>
                <w:rFonts w:ascii="Times New Roman" w:hAnsi="Times New Roman"/>
              </w:rPr>
            </w:pPr>
            <w:r w:rsidRPr="00AD4DED">
              <w:rPr>
                <w:rFonts w:ascii="Times New Roman" w:hAnsi="Times New Roman"/>
              </w:rPr>
              <w:t>Projekcija 2026</w:t>
            </w:r>
            <w:r>
              <w:rPr>
                <w:rFonts w:ascii="Times New Roman" w:hAnsi="Times New Roman"/>
              </w:rPr>
              <w:t>.</w:t>
            </w:r>
          </w:p>
        </w:tc>
        <w:tc>
          <w:tcPr>
            <w:tcW w:w="7513" w:type="dxa"/>
          </w:tcPr>
          <w:p w14:paraId="3C8AF19C" w14:textId="2D8C1B16" w:rsidR="003E4150" w:rsidRPr="00AD4DED" w:rsidRDefault="003E4150" w:rsidP="003E4150">
            <w:pPr>
              <w:pStyle w:val="Bezproreda"/>
              <w:jc w:val="both"/>
              <w:rPr>
                <w:rFonts w:ascii="Times New Roman" w:hAnsi="Times New Roman"/>
                <w:b/>
              </w:rPr>
            </w:pPr>
            <w:r>
              <w:rPr>
                <w:rFonts w:ascii="Times New Roman" w:hAnsi="Times New Roman"/>
                <w:b/>
              </w:rPr>
              <w:t>16.500,00 €</w:t>
            </w:r>
          </w:p>
        </w:tc>
      </w:tr>
      <w:tr w:rsidR="003E4150" w:rsidRPr="00F76091" w14:paraId="6C47A3D8" w14:textId="77777777" w:rsidTr="00F57487">
        <w:tc>
          <w:tcPr>
            <w:tcW w:w="1843" w:type="dxa"/>
            <w:shd w:val="clear" w:color="auto" w:fill="F2F2F2" w:themeFill="background1" w:themeFillShade="F2"/>
          </w:tcPr>
          <w:p w14:paraId="41AAD821" w14:textId="77777777" w:rsidR="003E4150" w:rsidRPr="00C74950" w:rsidRDefault="003E4150" w:rsidP="003E4150">
            <w:pPr>
              <w:pStyle w:val="Bezproreda"/>
              <w:jc w:val="both"/>
              <w:rPr>
                <w:rFonts w:ascii="Times New Roman" w:hAnsi="Times New Roman"/>
                <w:b/>
              </w:rPr>
            </w:pPr>
            <w:r w:rsidRPr="00C74950">
              <w:rPr>
                <w:rFonts w:ascii="Times New Roman" w:hAnsi="Times New Roman"/>
              </w:rPr>
              <w:t xml:space="preserve"> </w:t>
            </w:r>
            <w:r w:rsidRPr="00C74950">
              <w:rPr>
                <w:rFonts w:ascii="Times New Roman" w:hAnsi="Times New Roman"/>
                <w:b/>
              </w:rPr>
              <w:t>Program:</w:t>
            </w:r>
          </w:p>
        </w:tc>
        <w:tc>
          <w:tcPr>
            <w:tcW w:w="7513" w:type="dxa"/>
            <w:shd w:val="clear" w:color="auto" w:fill="F2F2F2" w:themeFill="background1" w:themeFillShade="F2"/>
          </w:tcPr>
          <w:p w14:paraId="52322F99"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 xml:space="preserve">1208 Program ustanova u obrazovanju iznad zakonskog standarda  </w:t>
            </w:r>
          </w:p>
          <w:p w14:paraId="6A58D09A" w14:textId="77777777" w:rsidR="003E4150" w:rsidRPr="00C74950" w:rsidRDefault="003E4150" w:rsidP="003E4150">
            <w:pPr>
              <w:pStyle w:val="Bezproreda"/>
              <w:jc w:val="both"/>
              <w:rPr>
                <w:rFonts w:ascii="Times New Roman" w:hAnsi="Times New Roman"/>
                <w:b/>
              </w:rPr>
            </w:pPr>
          </w:p>
        </w:tc>
      </w:tr>
      <w:tr w:rsidR="003E4150" w:rsidRPr="00F76091" w14:paraId="43A61207" w14:textId="77777777" w:rsidTr="00F57487">
        <w:tc>
          <w:tcPr>
            <w:tcW w:w="1843" w:type="dxa"/>
            <w:shd w:val="clear" w:color="auto" w:fill="auto"/>
          </w:tcPr>
          <w:p w14:paraId="136597FF"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Opći cilj:</w:t>
            </w:r>
          </w:p>
        </w:tc>
        <w:tc>
          <w:tcPr>
            <w:tcW w:w="7513" w:type="dxa"/>
            <w:shd w:val="clear" w:color="auto" w:fill="auto"/>
          </w:tcPr>
          <w:p w14:paraId="3B84D54C" w14:textId="77777777" w:rsidR="003E4150" w:rsidRPr="00C74950" w:rsidRDefault="003E4150" w:rsidP="003E4150">
            <w:pPr>
              <w:pStyle w:val="Bezproreda"/>
              <w:shd w:val="clear" w:color="auto" w:fill="FFFFFF"/>
              <w:jc w:val="both"/>
              <w:rPr>
                <w:rFonts w:ascii="Times New Roman" w:hAnsi="Times New Roman"/>
              </w:rPr>
            </w:pPr>
            <w:r w:rsidRPr="00C74950">
              <w:rPr>
                <w:rFonts w:ascii="Times New Roman" w:hAnsi="Times New Roman"/>
              </w:rPr>
              <w:t>Programom javnih potreba iznad zakonskog standarda osnovnih i srednjih škola osiguravaju se sredstva za: školska natjecanja iz znanja te financiranje školskih projekata. Također su uključeni veliki projekti poput poticanja demografskog razvitka gdje Ministarstvo znanosti i obrazovanja sredstvima Državnog proračuna financira isključivo udžbenike za obvezne i izborne nastavne predmete, a Upravni odjel za obrazovanje, kulturu i sport financira radne materijale za obvezne radne bilježnice za redovne i izborne predmete, uključujući i radni materijal za izvođenje vježbi i praktičnog rada iz tehničke kulture te geografski atlas za učenike od 1. do 8. razreda osnovnih škola., produženi boravak u osnovnim školama, energetska obnova školskih objekata financiranje ostalih kapitalnih projekata.</w:t>
            </w:r>
          </w:p>
          <w:p w14:paraId="71F79F45" w14:textId="77777777" w:rsidR="003E4150" w:rsidRPr="00C74950" w:rsidRDefault="003E4150" w:rsidP="003E4150">
            <w:pPr>
              <w:pStyle w:val="Bezproreda"/>
              <w:shd w:val="clear" w:color="auto" w:fill="FFFFFF"/>
              <w:jc w:val="both"/>
              <w:rPr>
                <w:rFonts w:ascii="Times New Roman" w:hAnsi="Times New Roman"/>
                <w:b/>
              </w:rPr>
            </w:pPr>
            <w:r w:rsidRPr="00C74950">
              <w:rPr>
                <w:rFonts w:ascii="Times New Roman" w:hAnsi="Times New Roman"/>
              </w:rPr>
              <w:t>Također se prati proračunske korisnike u ostvarivanju i korištenju vlastitih i namjenskih prihoda i primitaka, rashoda i izdataka.</w:t>
            </w:r>
          </w:p>
        </w:tc>
      </w:tr>
      <w:tr w:rsidR="003E4150" w:rsidRPr="00F76091" w14:paraId="534C9A89" w14:textId="77777777" w:rsidTr="00F57487">
        <w:tc>
          <w:tcPr>
            <w:tcW w:w="1843" w:type="dxa"/>
            <w:vAlign w:val="center"/>
          </w:tcPr>
          <w:p w14:paraId="550E690A"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Aktivnost:</w:t>
            </w:r>
          </w:p>
        </w:tc>
        <w:tc>
          <w:tcPr>
            <w:tcW w:w="7513" w:type="dxa"/>
          </w:tcPr>
          <w:p w14:paraId="24E07DF3"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 120801 Poticanje demografskog razvitka</w:t>
            </w:r>
          </w:p>
        </w:tc>
      </w:tr>
      <w:tr w:rsidR="003E4150" w:rsidRPr="00F76091" w14:paraId="43B85AE6" w14:textId="77777777" w:rsidTr="00F57487">
        <w:tc>
          <w:tcPr>
            <w:tcW w:w="1843" w:type="dxa"/>
            <w:vAlign w:val="center"/>
          </w:tcPr>
          <w:p w14:paraId="3CD149A5"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Opis aktivnosti:</w:t>
            </w:r>
          </w:p>
        </w:tc>
        <w:tc>
          <w:tcPr>
            <w:tcW w:w="7513" w:type="dxa"/>
          </w:tcPr>
          <w:p w14:paraId="44030A8B" w14:textId="181AF9EC" w:rsidR="003E4150" w:rsidRPr="003E4150" w:rsidRDefault="003E4150" w:rsidP="003E4150">
            <w:pPr>
              <w:jc w:val="both"/>
              <w:rPr>
                <w:b/>
                <w:bCs/>
                <w:sz w:val="22"/>
              </w:rPr>
            </w:pPr>
            <w:r w:rsidRPr="003E4150">
              <w:rPr>
                <w:b/>
                <w:bCs/>
                <w:sz w:val="22"/>
              </w:rPr>
              <w:t xml:space="preserve">Kako već nekoliko godina zaredom Županija financira nabavu radnih bilježnica svim učenicima u osnovnim školama, a njihova nabava evidentira se na osnovnom računu (37229-Ostale naknade građanima i kućanstvu u naravi) tako smo i za 2023. godinu u financijskom planu škole planirali </w:t>
            </w:r>
            <w:r>
              <w:rPr>
                <w:b/>
                <w:bCs/>
                <w:sz w:val="22"/>
              </w:rPr>
              <w:t xml:space="preserve">određeni </w:t>
            </w:r>
            <w:r w:rsidRPr="003E4150">
              <w:rPr>
                <w:b/>
                <w:bCs/>
                <w:sz w:val="22"/>
              </w:rPr>
              <w:t>iznos za nastavna sredstva za potrebe učenika (</w:t>
            </w:r>
            <w:r>
              <w:rPr>
                <w:b/>
                <w:bCs/>
                <w:sz w:val="22"/>
              </w:rPr>
              <w:t>i</w:t>
            </w:r>
            <w:r w:rsidRPr="003E4150">
              <w:rPr>
                <w:b/>
                <w:bCs/>
                <w:sz w:val="22"/>
              </w:rPr>
              <w:t>zvor 1.1.1</w:t>
            </w:r>
            <w:r>
              <w:rPr>
                <w:b/>
                <w:bCs/>
                <w:sz w:val="22"/>
              </w:rPr>
              <w:t>.</w:t>
            </w:r>
            <w:r w:rsidRPr="003E4150">
              <w:rPr>
                <w:b/>
                <w:bCs/>
                <w:sz w:val="22"/>
              </w:rPr>
              <w:t>)</w:t>
            </w:r>
            <w:r>
              <w:rPr>
                <w:b/>
                <w:bCs/>
                <w:sz w:val="22"/>
              </w:rPr>
              <w:t>.</w:t>
            </w:r>
          </w:p>
        </w:tc>
      </w:tr>
      <w:tr w:rsidR="003E4150" w:rsidRPr="00F76091" w14:paraId="377429DF" w14:textId="77777777" w:rsidTr="00F57487">
        <w:tc>
          <w:tcPr>
            <w:tcW w:w="1843" w:type="dxa"/>
            <w:vAlign w:val="center"/>
          </w:tcPr>
          <w:p w14:paraId="128412AF"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Proračun 2024</w:t>
            </w:r>
            <w:r>
              <w:rPr>
                <w:rFonts w:ascii="Times New Roman" w:hAnsi="Times New Roman"/>
              </w:rPr>
              <w:t>.</w:t>
            </w:r>
          </w:p>
        </w:tc>
        <w:tc>
          <w:tcPr>
            <w:tcW w:w="7513" w:type="dxa"/>
          </w:tcPr>
          <w:p w14:paraId="6FCD70FA" w14:textId="4C489609" w:rsidR="003E4150" w:rsidRPr="00C74950" w:rsidRDefault="003E4150" w:rsidP="003E4150">
            <w:pPr>
              <w:pStyle w:val="Bezproreda"/>
              <w:jc w:val="both"/>
              <w:rPr>
                <w:rFonts w:ascii="Times New Roman" w:hAnsi="Times New Roman"/>
                <w:b/>
              </w:rPr>
            </w:pPr>
            <w:r>
              <w:rPr>
                <w:rFonts w:ascii="Times New Roman" w:hAnsi="Times New Roman"/>
                <w:b/>
              </w:rPr>
              <w:t>5.270,00 €</w:t>
            </w:r>
          </w:p>
        </w:tc>
      </w:tr>
      <w:tr w:rsidR="003E4150" w:rsidRPr="00F76091" w14:paraId="077B0051" w14:textId="77777777" w:rsidTr="00F57487">
        <w:tc>
          <w:tcPr>
            <w:tcW w:w="1843" w:type="dxa"/>
            <w:vAlign w:val="center"/>
          </w:tcPr>
          <w:p w14:paraId="7E771E02"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2025</w:t>
            </w:r>
            <w:r>
              <w:rPr>
                <w:rFonts w:ascii="Times New Roman" w:hAnsi="Times New Roman"/>
              </w:rPr>
              <w:t>.</w:t>
            </w:r>
          </w:p>
        </w:tc>
        <w:tc>
          <w:tcPr>
            <w:tcW w:w="7513" w:type="dxa"/>
          </w:tcPr>
          <w:p w14:paraId="3AC7364D" w14:textId="6F877C5A" w:rsidR="003E4150" w:rsidRPr="00C74950" w:rsidRDefault="003E4150" w:rsidP="003E4150">
            <w:pPr>
              <w:pStyle w:val="Bezproreda"/>
              <w:jc w:val="both"/>
              <w:rPr>
                <w:rFonts w:ascii="Times New Roman" w:hAnsi="Times New Roman"/>
                <w:b/>
              </w:rPr>
            </w:pPr>
            <w:r>
              <w:rPr>
                <w:rFonts w:ascii="Times New Roman" w:hAnsi="Times New Roman"/>
                <w:b/>
              </w:rPr>
              <w:t>5.270,00 €</w:t>
            </w:r>
          </w:p>
        </w:tc>
      </w:tr>
      <w:tr w:rsidR="003E4150" w:rsidRPr="00F76091" w14:paraId="1178809C" w14:textId="77777777" w:rsidTr="00F57487">
        <w:tc>
          <w:tcPr>
            <w:tcW w:w="1843" w:type="dxa"/>
            <w:vAlign w:val="center"/>
          </w:tcPr>
          <w:p w14:paraId="14C7DCD3"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2026</w:t>
            </w:r>
            <w:r>
              <w:rPr>
                <w:rFonts w:ascii="Times New Roman" w:hAnsi="Times New Roman"/>
              </w:rPr>
              <w:t>.</w:t>
            </w:r>
          </w:p>
        </w:tc>
        <w:tc>
          <w:tcPr>
            <w:tcW w:w="7513" w:type="dxa"/>
          </w:tcPr>
          <w:p w14:paraId="526F435F" w14:textId="1E8FAA60" w:rsidR="003E4150" w:rsidRPr="00C74950" w:rsidRDefault="003E4150" w:rsidP="003E4150">
            <w:pPr>
              <w:pStyle w:val="Bezproreda"/>
              <w:jc w:val="both"/>
              <w:rPr>
                <w:rFonts w:ascii="Times New Roman" w:hAnsi="Times New Roman"/>
                <w:b/>
              </w:rPr>
            </w:pPr>
            <w:r>
              <w:rPr>
                <w:rFonts w:ascii="Times New Roman" w:hAnsi="Times New Roman"/>
                <w:b/>
              </w:rPr>
              <w:t>5.270,00 €</w:t>
            </w:r>
          </w:p>
        </w:tc>
      </w:tr>
      <w:tr w:rsidR="003E4150" w:rsidRPr="00F76091" w14:paraId="6BC03277" w14:textId="77777777" w:rsidTr="00F57487">
        <w:tc>
          <w:tcPr>
            <w:tcW w:w="1843" w:type="dxa"/>
            <w:vAlign w:val="center"/>
          </w:tcPr>
          <w:p w14:paraId="56EAA621"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Aktivnost:</w:t>
            </w:r>
          </w:p>
        </w:tc>
        <w:tc>
          <w:tcPr>
            <w:tcW w:w="7513" w:type="dxa"/>
          </w:tcPr>
          <w:p w14:paraId="02F42871"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 xml:space="preserve">A 120803 Natjecanja iz znanja učenika </w:t>
            </w:r>
          </w:p>
        </w:tc>
      </w:tr>
      <w:tr w:rsidR="003E4150" w:rsidRPr="00F76091" w14:paraId="547B15E6" w14:textId="77777777" w:rsidTr="00F57487">
        <w:tc>
          <w:tcPr>
            <w:tcW w:w="1843" w:type="dxa"/>
            <w:vAlign w:val="center"/>
          </w:tcPr>
          <w:p w14:paraId="475D0102" w14:textId="77777777" w:rsidR="003E4150" w:rsidRPr="00C74950" w:rsidRDefault="003E4150" w:rsidP="003E4150">
            <w:pPr>
              <w:pStyle w:val="Bezproreda"/>
              <w:jc w:val="both"/>
              <w:rPr>
                <w:rFonts w:ascii="Times New Roman" w:hAnsi="Times New Roman"/>
              </w:rPr>
            </w:pPr>
            <w:r w:rsidRPr="00C74950">
              <w:rPr>
                <w:rFonts w:ascii="Times New Roman" w:hAnsi="Times New Roman"/>
              </w:rPr>
              <w:lastRenderedPageBreak/>
              <w:t>Opis aktivnosti:</w:t>
            </w:r>
          </w:p>
        </w:tc>
        <w:tc>
          <w:tcPr>
            <w:tcW w:w="7513" w:type="dxa"/>
          </w:tcPr>
          <w:p w14:paraId="55FC8B5B" w14:textId="77777777" w:rsidR="003E4150" w:rsidRPr="00C74950" w:rsidRDefault="003E4150" w:rsidP="003E4150">
            <w:pPr>
              <w:pStyle w:val="Bezproreda"/>
              <w:jc w:val="both"/>
              <w:rPr>
                <w:rFonts w:ascii="Times New Roman" w:hAnsi="Times New Roman"/>
                <w:b/>
              </w:rPr>
            </w:pPr>
          </w:p>
        </w:tc>
      </w:tr>
      <w:tr w:rsidR="003E4150" w:rsidRPr="00F76091" w14:paraId="70628D73" w14:textId="77777777" w:rsidTr="00F57487">
        <w:tc>
          <w:tcPr>
            <w:tcW w:w="1843" w:type="dxa"/>
            <w:vAlign w:val="center"/>
          </w:tcPr>
          <w:p w14:paraId="1103EB5B"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Proračun 2024</w:t>
            </w:r>
            <w:r>
              <w:rPr>
                <w:rFonts w:ascii="Times New Roman" w:hAnsi="Times New Roman"/>
              </w:rPr>
              <w:t>.</w:t>
            </w:r>
          </w:p>
        </w:tc>
        <w:tc>
          <w:tcPr>
            <w:tcW w:w="7513" w:type="dxa"/>
          </w:tcPr>
          <w:p w14:paraId="5E68AA85" w14:textId="77777777" w:rsidR="003E4150" w:rsidRPr="00C74950" w:rsidRDefault="003E4150" w:rsidP="003E4150">
            <w:pPr>
              <w:pStyle w:val="Bezproreda"/>
              <w:jc w:val="both"/>
              <w:rPr>
                <w:rFonts w:ascii="Times New Roman" w:hAnsi="Times New Roman"/>
                <w:b/>
              </w:rPr>
            </w:pPr>
          </w:p>
        </w:tc>
      </w:tr>
      <w:tr w:rsidR="003E4150" w:rsidRPr="00F76091" w14:paraId="5424B70B" w14:textId="77777777" w:rsidTr="00F57487">
        <w:tc>
          <w:tcPr>
            <w:tcW w:w="1843" w:type="dxa"/>
            <w:vAlign w:val="center"/>
          </w:tcPr>
          <w:p w14:paraId="0FD96C84"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2025</w:t>
            </w:r>
            <w:r>
              <w:rPr>
                <w:rFonts w:ascii="Times New Roman" w:hAnsi="Times New Roman"/>
              </w:rPr>
              <w:t>.</w:t>
            </w:r>
          </w:p>
        </w:tc>
        <w:tc>
          <w:tcPr>
            <w:tcW w:w="7513" w:type="dxa"/>
          </w:tcPr>
          <w:p w14:paraId="2324C19F" w14:textId="77777777" w:rsidR="003E4150" w:rsidRPr="00C74950" w:rsidRDefault="003E4150" w:rsidP="003E4150">
            <w:pPr>
              <w:pStyle w:val="Bezproreda"/>
              <w:jc w:val="both"/>
              <w:rPr>
                <w:rFonts w:ascii="Times New Roman" w:hAnsi="Times New Roman"/>
                <w:b/>
              </w:rPr>
            </w:pPr>
          </w:p>
        </w:tc>
      </w:tr>
      <w:tr w:rsidR="003E4150" w:rsidRPr="00F76091" w14:paraId="114DBBB0" w14:textId="77777777" w:rsidTr="00F57487">
        <w:tc>
          <w:tcPr>
            <w:tcW w:w="1843" w:type="dxa"/>
            <w:vAlign w:val="center"/>
          </w:tcPr>
          <w:p w14:paraId="1F8F0960"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2026</w:t>
            </w:r>
            <w:r>
              <w:rPr>
                <w:rFonts w:ascii="Times New Roman" w:hAnsi="Times New Roman"/>
              </w:rPr>
              <w:t>.</w:t>
            </w:r>
          </w:p>
        </w:tc>
        <w:tc>
          <w:tcPr>
            <w:tcW w:w="7513" w:type="dxa"/>
          </w:tcPr>
          <w:p w14:paraId="4D675C53" w14:textId="77777777" w:rsidR="003E4150" w:rsidRPr="00C74950" w:rsidRDefault="003E4150" w:rsidP="003E4150">
            <w:pPr>
              <w:pStyle w:val="Bezproreda"/>
              <w:jc w:val="both"/>
              <w:rPr>
                <w:rFonts w:ascii="Times New Roman" w:hAnsi="Times New Roman"/>
                <w:b/>
              </w:rPr>
            </w:pPr>
          </w:p>
        </w:tc>
      </w:tr>
      <w:tr w:rsidR="003E4150" w:rsidRPr="00F76091" w14:paraId="45E2090C" w14:textId="77777777" w:rsidTr="00F57487">
        <w:tc>
          <w:tcPr>
            <w:tcW w:w="1843" w:type="dxa"/>
            <w:vAlign w:val="center"/>
          </w:tcPr>
          <w:p w14:paraId="6E26191D"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Aktivnost:</w:t>
            </w:r>
          </w:p>
        </w:tc>
        <w:tc>
          <w:tcPr>
            <w:tcW w:w="7513" w:type="dxa"/>
          </w:tcPr>
          <w:p w14:paraId="469E66FE"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 120804 Financiranje školskih projekata</w:t>
            </w:r>
          </w:p>
        </w:tc>
      </w:tr>
      <w:tr w:rsidR="003E4150" w:rsidRPr="00F76091" w14:paraId="02B389FF" w14:textId="77777777" w:rsidTr="00F57487">
        <w:tc>
          <w:tcPr>
            <w:tcW w:w="1843" w:type="dxa"/>
            <w:vAlign w:val="center"/>
          </w:tcPr>
          <w:p w14:paraId="0B81E4FC"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Opis aktivnosti:</w:t>
            </w:r>
          </w:p>
        </w:tc>
        <w:tc>
          <w:tcPr>
            <w:tcW w:w="7513" w:type="dxa"/>
          </w:tcPr>
          <w:p w14:paraId="113A3FF0" w14:textId="3A94A88A" w:rsidR="003E4150" w:rsidRPr="000533DB" w:rsidRDefault="003E4150" w:rsidP="000533DB">
            <w:pPr>
              <w:jc w:val="both"/>
              <w:rPr>
                <w:b/>
                <w:bCs/>
                <w:sz w:val="22"/>
              </w:rPr>
            </w:pPr>
            <w:r w:rsidRPr="000533DB">
              <w:rPr>
                <w:b/>
                <w:bCs/>
                <w:sz w:val="22"/>
              </w:rPr>
              <w:t>20</w:t>
            </w:r>
            <w:r w:rsidRPr="000533DB">
              <w:rPr>
                <w:b/>
                <w:bCs/>
                <w:sz w:val="22"/>
              </w:rPr>
              <w:t>20</w:t>
            </w:r>
            <w:r w:rsidRPr="000533DB">
              <w:rPr>
                <w:b/>
                <w:bCs/>
                <w:sz w:val="22"/>
              </w:rPr>
              <w:t>.</w:t>
            </w:r>
            <w:r w:rsidRPr="000533DB">
              <w:rPr>
                <w:b/>
                <w:bCs/>
                <w:sz w:val="22"/>
              </w:rPr>
              <w:t xml:space="preserve"> </w:t>
            </w:r>
            <w:r w:rsidR="000533DB" w:rsidRPr="000533DB">
              <w:rPr>
                <w:b/>
                <w:bCs/>
                <w:sz w:val="22"/>
              </w:rPr>
              <w:t>škola se uključila u program Erasmus.</w:t>
            </w:r>
            <w:r w:rsidR="000533DB" w:rsidRPr="000533DB">
              <w:rPr>
                <w:b/>
                <w:bCs/>
                <w:sz w:val="22"/>
              </w:rPr>
              <w:t xml:space="preserve"> </w:t>
            </w:r>
            <w:r w:rsidR="000533DB" w:rsidRPr="000533DB">
              <w:rPr>
                <w:b/>
                <w:bCs/>
                <w:sz w:val="22"/>
              </w:rPr>
              <w:t xml:space="preserve">Cilj programa </w:t>
            </w:r>
            <w:r w:rsidR="000533DB" w:rsidRPr="000533DB">
              <w:rPr>
                <w:b/>
                <w:bCs/>
                <w:sz w:val="22"/>
              </w:rPr>
              <w:t xml:space="preserve">je </w:t>
            </w:r>
            <w:r w:rsidR="000533DB" w:rsidRPr="000533DB">
              <w:rPr>
                <w:b/>
                <w:bCs/>
                <w:sz w:val="22"/>
              </w:rPr>
              <w:t>poboljšanje kvalitete odgoja, poučavanja i učenja od predškolske do srednjoškolske razine obrazovanja u školama i vrtićima diljem Europe.</w:t>
            </w:r>
            <w:r w:rsidR="000533DB" w:rsidRPr="000533DB">
              <w:rPr>
                <w:b/>
                <w:bCs/>
                <w:sz w:val="22"/>
              </w:rPr>
              <w:t xml:space="preserve"> </w:t>
            </w:r>
            <w:r w:rsidR="000533DB" w:rsidRPr="000533DB">
              <w:rPr>
                <w:b/>
                <w:bCs/>
                <w:sz w:val="22"/>
              </w:rPr>
              <w:t>Njime se osobama zaposlenima u području školskog odgoja i obrazovanja pružaju prilike za razvijanje profesionalnih vještina i suradnju s partnerima u Europi</w:t>
            </w:r>
            <w:r w:rsidR="000533DB" w:rsidRPr="000533DB">
              <w:rPr>
                <w:b/>
                <w:bCs/>
                <w:sz w:val="22"/>
              </w:rPr>
              <w:t xml:space="preserve">. 2020. godine </w:t>
            </w:r>
            <w:r w:rsidRPr="000533DB">
              <w:rPr>
                <w:b/>
                <w:bCs/>
                <w:sz w:val="22"/>
              </w:rPr>
              <w:t>naš</w:t>
            </w:r>
            <w:r w:rsidR="00FA46C1" w:rsidRPr="000533DB">
              <w:rPr>
                <w:b/>
                <w:bCs/>
                <w:sz w:val="22"/>
              </w:rPr>
              <w:t xml:space="preserve">oj školi su odobrena sredstva u iznosu od 31.177,00 € u sklopu Erasmus projekta pod nazivom </w:t>
            </w:r>
            <w:proofErr w:type="spellStart"/>
            <w:r w:rsidR="00FA46C1" w:rsidRPr="000533DB">
              <w:rPr>
                <w:b/>
                <w:bCs/>
                <w:sz w:val="22"/>
              </w:rPr>
              <w:t>Our</w:t>
            </w:r>
            <w:proofErr w:type="spellEnd"/>
            <w:r w:rsidR="00FA46C1" w:rsidRPr="000533DB">
              <w:rPr>
                <w:b/>
                <w:bCs/>
                <w:sz w:val="22"/>
              </w:rPr>
              <w:t xml:space="preserve"> </w:t>
            </w:r>
            <w:proofErr w:type="spellStart"/>
            <w:r w:rsidR="00FA46C1" w:rsidRPr="000533DB">
              <w:rPr>
                <w:b/>
                <w:bCs/>
                <w:sz w:val="22"/>
              </w:rPr>
              <w:t>Culture</w:t>
            </w:r>
            <w:proofErr w:type="spellEnd"/>
            <w:r w:rsidR="00FA46C1" w:rsidRPr="000533DB">
              <w:rPr>
                <w:b/>
                <w:bCs/>
                <w:sz w:val="22"/>
              </w:rPr>
              <w:t xml:space="preserve"> </w:t>
            </w:r>
            <w:proofErr w:type="spellStart"/>
            <w:r w:rsidR="00FA46C1" w:rsidRPr="000533DB">
              <w:rPr>
                <w:b/>
                <w:bCs/>
                <w:sz w:val="22"/>
              </w:rPr>
              <w:t>Our</w:t>
            </w:r>
            <w:proofErr w:type="spellEnd"/>
            <w:r w:rsidR="00FA46C1" w:rsidRPr="000533DB">
              <w:rPr>
                <w:b/>
                <w:bCs/>
                <w:sz w:val="22"/>
              </w:rPr>
              <w:t xml:space="preserve"> Future. Na račun je uplaćeno 80</w:t>
            </w:r>
            <w:r w:rsidR="001B53AE" w:rsidRPr="000533DB">
              <w:rPr>
                <w:b/>
                <w:bCs/>
                <w:sz w:val="22"/>
              </w:rPr>
              <w:t xml:space="preserve"> </w:t>
            </w:r>
            <w:r w:rsidR="00FA46C1" w:rsidRPr="000533DB">
              <w:rPr>
                <w:b/>
                <w:bCs/>
                <w:sz w:val="22"/>
              </w:rPr>
              <w:t>% iznosa, a ostatak od 20</w:t>
            </w:r>
            <w:r w:rsidR="000533DB" w:rsidRPr="000533DB">
              <w:rPr>
                <w:b/>
                <w:bCs/>
                <w:sz w:val="22"/>
              </w:rPr>
              <w:t xml:space="preserve"> </w:t>
            </w:r>
            <w:r w:rsidR="00FA46C1" w:rsidRPr="000533DB">
              <w:rPr>
                <w:b/>
                <w:bCs/>
                <w:sz w:val="22"/>
              </w:rPr>
              <w:t>% će biti uplaćen po završetku projekta.</w:t>
            </w:r>
            <w:r w:rsidR="000533DB" w:rsidRPr="000533DB">
              <w:rPr>
                <w:b/>
                <w:bCs/>
                <w:sz w:val="22"/>
              </w:rPr>
              <w:t xml:space="preserve"> </w:t>
            </w:r>
            <w:r w:rsidRPr="000533DB">
              <w:rPr>
                <w:b/>
                <w:bCs/>
                <w:sz w:val="22"/>
              </w:rPr>
              <w:t xml:space="preserve">Zbog pandemije </w:t>
            </w:r>
            <w:proofErr w:type="spellStart"/>
            <w:r w:rsidRPr="000533DB">
              <w:rPr>
                <w:b/>
                <w:bCs/>
                <w:sz w:val="22"/>
              </w:rPr>
              <w:t>koronavirusa</w:t>
            </w:r>
            <w:proofErr w:type="spellEnd"/>
            <w:r w:rsidRPr="000533DB">
              <w:rPr>
                <w:b/>
                <w:bCs/>
                <w:sz w:val="22"/>
              </w:rPr>
              <w:t xml:space="preserve"> i cijele situacije u zemlji rok za trošenje sredstava je produžen. 2023.</w:t>
            </w:r>
            <w:r w:rsidR="000533DB" w:rsidRPr="000533DB">
              <w:rPr>
                <w:b/>
                <w:bCs/>
                <w:sz w:val="22"/>
              </w:rPr>
              <w:t xml:space="preserve"> godine</w:t>
            </w:r>
            <w:r w:rsidRPr="000533DB">
              <w:rPr>
                <w:b/>
                <w:bCs/>
                <w:sz w:val="22"/>
              </w:rPr>
              <w:t xml:space="preserve"> je projekt priveden kraju</w:t>
            </w:r>
            <w:r w:rsidR="00FA46C1" w:rsidRPr="000533DB">
              <w:rPr>
                <w:b/>
                <w:bCs/>
                <w:sz w:val="22"/>
              </w:rPr>
              <w:t xml:space="preserve">, a ostatak </w:t>
            </w:r>
            <w:r w:rsidR="000533DB" w:rsidRPr="000533DB">
              <w:rPr>
                <w:b/>
                <w:bCs/>
                <w:sz w:val="22"/>
              </w:rPr>
              <w:t>sredstava</w:t>
            </w:r>
            <w:r w:rsidR="00700091">
              <w:rPr>
                <w:b/>
                <w:bCs/>
                <w:sz w:val="22"/>
              </w:rPr>
              <w:t xml:space="preserve"> </w:t>
            </w:r>
            <w:r w:rsidR="000533DB" w:rsidRPr="000533DB">
              <w:rPr>
                <w:b/>
                <w:bCs/>
                <w:sz w:val="22"/>
              </w:rPr>
              <w:t>trebao bi biti uplaćen u 2024. godini (izvor 5.9.1.).</w:t>
            </w:r>
          </w:p>
        </w:tc>
      </w:tr>
      <w:tr w:rsidR="003E4150" w:rsidRPr="00F76091" w14:paraId="43DE8CFD" w14:textId="77777777" w:rsidTr="00F57487">
        <w:tc>
          <w:tcPr>
            <w:tcW w:w="1843" w:type="dxa"/>
            <w:vAlign w:val="center"/>
          </w:tcPr>
          <w:p w14:paraId="3CC1AAC4"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Proračun 2024</w:t>
            </w:r>
            <w:r>
              <w:rPr>
                <w:rFonts w:ascii="Times New Roman" w:hAnsi="Times New Roman"/>
              </w:rPr>
              <w:t>.</w:t>
            </w:r>
          </w:p>
        </w:tc>
        <w:tc>
          <w:tcPr>
            <w:tcW w:w="7513" w:type="dxa"/>
          </w:tcPr>
          <w:p w14:paraId="6CC104B5" w14:textId="19E7A4FD" w:rsidR="003E4150" w:rsidRPr="00C74950" w:rsidRDefault="00700091" w:rsidP="003E4150">
            <w:pPr>
              <w:pStyle w:val="Bezproreda"/>
              <w:jc w:val="both"/>
              <w:rPr>
                <w:rFonts w:ascii="Times New Roman" w:hAnsi="Times New Roman"/>
                <w:b/>
              </w:rPr>
            </w:pPr>
            <w:r>
              <w:rPr>
                <w:rFonts w:ascii="Times New Roman" w:hAnsi="Times New Roman"/>
                <w:b/>
              </w:rPr>
              <w:t>24.942,00 €</w:t>
            </w:r>
          </w:p>
        </w:tc>
      </w:tr>
      <w:tr w:rsidR="003E4150" w:rsidRPr="00F76091" w14:paraId="25E03850" w14:textId="77777777" w:rsidTr="00F57487">
        <w:tc>
          <w:tcPr>
            <w:tcW w:w="1843" w:type="dxa"/>
            <w:vAlign w:val="center"/>
          </w:tcPr>
          <w:p w14:paraId="4BD39BDA"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2025</w:t>
            </w:r>
            <w:r>
              <w:rPr>
                <w:rFonts w:ascii="Times New Roman" w:hAnsi="Times New Roman"/>
              </w:rPr>
              <w:t>.</w:t>
            </w:r>
          </w:p>
        </w:tc>
        <w:tc>
          <w:tcPr>
            <w:tcW w:w="7513" w:type="dxa"/>
          </w:tcPr>
          <w:p w14:paraId="100EE126" w14:textId="7DF0A0E5" w:rsidR="003E4150" w:rsidRPr="00C74950" w:rsidRDefault="00700091" w:rsidP="003E4150">
            <w:pPr>
              <w:pStyle w:val="Bezproreda"/>
              <w:jc w:val="both"/>
              <w:rPr>
                <w:rFonts w:ascii="Times New Roman" w:hAnsi="Times New Roman"/>
                <w:b/>
              </w:rPr>
            </w:pPr>
            <w:r>
              <w:rPr>
                <w:rFonts w:ascii="Times New Roman" w:hAnsi="Times New Roman"/>
                <w:b/>
              </w:rPr>
              <w:t>24.942,00 €</w:t>
            </w:r>
          </w:p>
        </w:tc>
      </w:tr>
      <w:tr w:rsidR="003E4150" w:rsidRPr="00F76091" w14:paraId="1952429F" w14:textId="77777777" w:rsidTr="00F57487">
        <w:tc>
          <w:tcPr>
            <w:tcW w:w="1843" w:type="dxa"/>
            <w:vAlign w:val="center"/>
          </w:tcPr>
          <w:p w14:paraId="25DD0FCF"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2026</w:t>
            </w:r>
            <w:r>
              <w:rPr>
                <w:rFonts w:ascii="Times New Roman" w:hAnsi="Times New Roman"/>
              </w:rPr>
              <w:t>.</w:t>
            </w:r>
          </w:p>
        </w:tc>
        <w:tc>
          <w:tcPr>
            <w:tcW w:w="7513" w:type="dxa"/>
          </w:tcPr>
          <w:p w14:paraId="2CB43B43" w14:textId="349EB7AE" w:rsidR="00700091" w:rsidRPr="00C74950" w:rsidRDefault="00700091" w:rsidP="00700091">
            <w:pPr>
              <w:pStyle w:val="Bezproreda"/>
              <w:rPr>
                <w:rFonts w:ascii="Times New Roman" w:hAnsi="Times New Roman"/>
                <w:b/>
              </w:rPr>
            </w:pPr>
            <w:r>
              <w:rPr>
                <w:rFonts w:ascii="Times New Roman" w:hAnsi="Times New Roman"/>
                <w:b/>
              </w:rPr>
              <w:t>24.942,00 €</w:t>
            </w:r>
          </w:p>
        </w:tc>
      </w:tr>
      <w:tr w:rsidR="003E4150" w:rsidRPr="00F76091" w14:paraId="03CD8EB1" w14:textId="77777777" w:rsidTr="00F57487">
        <w:tc>
          <w:tcPr>
            <w:tcW w:w="1843" w:type="dxa"/>
            <w:vAlign w:val="center"/>
          </w:tcPr>
          <w:p w14:paraId="03D299F8"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Aktivnost:</w:t>
            </w:r>
          </w:p>
        </w:tc>
        <w:tc>
          <w:tcPr>
            <w:tcW w:w="7513" w:type="dxa"/>
          </w:tcPr>
          <w:p w14:paraId="41696828"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A120808 Nabava udžbenika za učenike osnovnih škola</w:t>
            </w:r>
          </w:p>
        </w:tc>
      </w:tr>
      <w:tr w:rsidR="003E4150" w:rsidRPr="00F76091" w14:paraId="266EA5AE" w14:textId="77777777" w:rsidTr="00F57487">
        <w:tc>
          <w:tcPr>
            <w:tcW w:w="1843" w:type="dxa"/>
            <w:vAlign w:val="center"/>
          </w:tcPr>
          <w:p w14:paraId="7FE7CCB3"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Opis aktivnosti</w:t>
            </w:r>
          </w:p>
        </w:tc>
        <w:tc>
          <w:tcPr>
            <w:tcW w:w="7513" w:type="dxa"/>
          </w:tcPr>
          <w:p w14:paraId="7AA4FC44" w14:textId="3911C3CE" w:rsidR="003E4150" w:rsidRPr="00700091" w:rsidRDefault="00700091" w:rsidP="00700091">
            <w:pPr>
              <w:jc w:val="both"/>
              <w:rPr>
                <w:sz w:val="22"/>
              </w:rPr>
            </w:pPr>
            <w:r w:rsidRPr="00451F83">
              <w:rPr>
                <w:sz w:val="22"/>
              </w:rPr>
              <w:t>Planirali smo da će MZO i sljedeću školsku godinu 202</w:t>
            </w:r>
            <w:r>
              <w:rPr>
                <w:sz w:val="22"/>
              </w:rPr>
              <w:t>4.</w:t>
            </w:r>
            <w:r>
              <w:rPr>
                <w:sz w:val="22"/>
              </w:rPr>
              <w:t>/202</w:t>
            </w:r>
            <w:r>
              <w:rPr>
                <w:sz w:val="22"/>
              </w:rPr>
              <w:t>5.</w:t>
            </w:r>
            <w:r w:rsidRPr="00451F83">
              <w:rPr>
                <w:sz w:val="22"/>
              </w:rPr>
              <w:t>, osigurati sredstva za nabavu udžbenika učenicima osnovnih škola</w:t>
            </w:r>
            <w:r>
              <w:rPr>
                <w:sz w:val="22"/>
              </w:rPr>
              <w:t xml:space="preserve">, </w:t>
            </w:r>
            <w:r>
              <w:rPr>
                <w:sz w:val="22"/>
              </w:rPr>
              <w:t>a procjena se temelji na osnovu troškova koje je škola imala u 202</w:t>
            </w:r>
            <w:r>
              <w:rPr>
                <w:sz w:val="22"/>
              </w:rPr>
              <w:t>3</w:t>
            </w:r>
            <w:r>
              <w:rPr>
                <w:sz w:val="22"/>
              </w:rPr>
              <w:t>.</w:t>
            </w:r>
            <w:r>
              <w:rPr>
                <w:sz w:val="22"/>
              </w:rPr>
              <w:t xml:space="preserve"> </w:t>
            </w:r>
            <w:r>
              <w:rPr>
                <w:sz w:val="22"/>
              </w:rPr>
              <w:t>godini. (</w:t>
            </w:r>
            <w:r>
              <w:rPr>
                <w:sz w:val="22"/>
              </w:rPr>
              <w:t>i</w:t>
            </w:r>
            <w:r>
              <w:rPr>
                <w:sz w:val="22"/>
              </w:rPr>
              <w:t>zvor 5.8.1</w:t>
            </w:r>
            <w:r>
              <w:rPr>
                <w:sz w:val="22"/>
              </w:rPr>
              <w:t>.</w:t>
            </w:r>
            <w:r>
              <w:rPr>
                <w:sz w:val="22"/>
              </w:rPr>
              <w:t>)</w:t>
            </w:r>
            <w:r>
              <w:rPr>
                <w:sz w:val="22"/>
              </w:rPr>
              <w:t>.</w:t>
            </w:r>
          </w:p>
        </w:tc>
      </w:tr>
      <w:tr w:rsidR="003E4150" w:rsidRPr="00F76091" w14:paraId="1D01772B" w14:textId="77777777" w:rsidTr="00F57487">
        <w:tc>
          <w:tcPr>
            <w:tcW w:w="1843" w:type="dxa"/>
            <w:vAlign w:val="center"/>
          </w:tcPr>
          <w:p w14:paraId="7DD6CA1E"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Proračun 2024</w:t>
            </w:r>
            <w:r>
              <w:rPr>
                <w:rFonts w:ascii="Times New Roman" w:hAnsi="Times New Roman"/>
              </w:rPr>
              <w:t>.</w:t>
            </w:r>
          </w:p>
        </w:tc>
        <w:tc>
          <w:tcPr>
            <w:tcW w:w="7513" w:type="dxa"/>
          </w:tcPr>
          <w:p w14:paraId="3414CCCC" w14:textId="0730DE54" w:rsidR="003E4150" w:rsidRPr="00C74950" w:rsidRDefault="00700091" w:rsidP="003E4150">
            <w:pPr>
              <w:pStyle w:val="Bezproreda"/>
              <w:jc w:val="both"/>
              <w:rPr>
                <w:rFonts w:ascii="Times New Roman" w:hAnsi="Times New Roman"/>
                <w:b/>
              </w:rPr>
            </w:pPr>
            <w:r>
              <w:rPr>
                <w:rFonts w:ascii="Times New Roman" w:hAnsi="Times New Roman"/>
                <w:b/>
              </w:rPr>
              <w:t>4.500,00 €</w:t>
            </w:r>
          </w:p>
        </w:tc>
      </w:tr>
      <w:tr w:rsidR="003E4150" w:rsidRPr="00F76091" w14:paraId="27ED8DEE" w14:textId="77777777" w:rsidTr="00F57487">
        <w:tc>
          <w:tcPr>
            <w:tcW w:w="1843" w:type="dxa"/>
            <w:vAlign w:val="center"/>
          </w:tcPr>
          <w:p w14:paraId="5C4563EB"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2025</w:t>
            </w:r>
            <w:r>
              <w:rPr>
                <w:rFonts w:ascii="Times New Roman" w:hAnsi="Times New Roman"/>
              </w:rPr>
              <w:t>.</w:t>
            </w:r>
          </w:p>
        </w:tc>
        <w:tc>
          <w:tcPr>
            <w:tcW w:w="7513" w:type="dxa"/>
          </w:tcPr>
          <w:p w14:paraId="6D170A28" w14:textId="0D0FD0E2" w:rsidR="003E4150" w:rsidRPr="00C74950" w:rsidRDefault="00700091" w:rsidP="003E4150">
            <w:pPr>
              <w:pStyle w:val="Bezproreda"/>
              <w:jc w:val="both"/>
              <w:rPr>
                <w:rFonts w:ascii="Times New Roman" w:hAnsi="Times New Roman"/>
                <w:b/>
              </w:rPr>
            </w:pPr>
            <w:r>
              <w:rPr>
                <w:rFonts w:ascii="Times New Roman" w:hAnsi="Times New Roman"/>
                <w:b/>
              </w:rPr>
              <w:t>4.500,00 €</w:t>
            </w:r>
          </w:p>
        </w:tc>
      </w:tr>
      <w:tr w:rsidR="003E4150" w:rsidRPr="00F76091" w14:paraId="52859C60" w14:textId="77777777" w:rsidTr="00F57487">
        <w:tc>
          <w:tcPr>
            <w:tcW w:w="1843" w:type="dxa"/>
            <w:vAlign w:val="center"/>
          </w:tcPr>
          <w:p w14:paraId="5F6A9E6E"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2026</w:t>
            </w:r>
            <w:r>
              <w:rPr>
                <w:rFonts w:ascii="Times New Roman" w:hAnsi="Times New Roman"/>
              </w:rPr>
              <w:t>.</w:t>
            </w:r>
          </w:p>
        </w:tc>
        <w:tc>
          <w:tcPr>
            <w:tcW w:w="7513" w:type="dxa"/>
          </w:tcPr>
          <w:p w14:paraId="184CB9EE" w14:textId="32CD2912" w:rsidR="003E4150" w:rsidRPr="00C74950" w:rsidRDefault="00700091" w:rsidP="003E4150">
            <w:pPr>
              <w:pStyle w:val="Bezproreda"/>
              <w:jc w:val="both"/>
              <w:rPr>
                <w:rFonts w:ascii="Times New Roman" w:hAnsi="Times New Roman"/>
                <w:b/>
              </w:rPr>
            </w:pPr>
            <w:r>
              <w:rPr>
                <w:rFonts w:ascii="Times New Roman" w:hAnsi="Times New Roman"/>
                <w:b/>
              </w:rPr>
              <w:t>4.500,00 €</w:t>
            </w:r>
          </w:p>
        </w:tc>
      </w:tr>
      <w:tr w:rsidR="003E4150" w:rsidRPr="00F76091" w14:paraId="48F413E9" w14:textId="77777777" w:rsidTr="00F57487">
        <w:tc>
          <w:tcPr>
            <w:tcW w:w="1843" w:type="dxa"/>
            <w:vAlign w:val="center"/>
          </w:tcPr>
          <w:p w14:paraId="6ACD0290"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Aktivnost:</w:t>
            </w:r>
          </w:p>
        </w:tc>
        <w:tc>
          <w:tcPr>
            <w:tcW w:w="7513" w:type="dxa"/>
          </w:tcPr>
          <w:p w14:paraId="55E83989"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 120809 Programi školskog kurikuluma</w:t>
            </w:r>
          </w:p>
        </w:tc>
      </w:tr>
      <w:tr w:rsidR="003E4150" w:rsidRPr="00F76091" w14:paraId="70744558" w14:textId="77777777" w:rsidTr="00F57487">
        <w:tc>
          <w:tcPr>
            <w:tcW w:w="1843" w:type="dxa"/>
            <w:vAlign w:val="center"/>
          </w:tcPr>
          <w:p w14:paraId="56ACB500"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Opis aktivnosti:</w:t>
            </w:r>
          </w:p>
        </w:tc>
        <w:tc>
          <w:tcPr>
            <w:tcW w:w="7513" w:type="dxa"/>
          </w:tcPr>
          <w:p w14:paraId="3AA8954C" w14:textId="77777777" w:rsidR="003E4150" w:rsidRPr="00C74950" w:rsidRDefault="003E4150" w:rsidP="003E4150">
            <w:pPr>
              <w:pStyle w:val="Bezproreda"/>
              <w:jc w:val="both"/>
              <w:rPr>
                <w:rFonts w:ascii="Times New Roman" w:hAnsi="Times New Roman"/>
                <w:b/>
              </w:rPr>
            </w:pPr>
          </w:p>
        </w:tc>
      </w:tr>
      <w:tr w:rsidR="003E4150" w:rsidRPr="00F76091" w14:paraId="5E2BD7CA" w14:textId="77777777" w:rsidTr="00F57487">
        <w:tc>
          <w:tcPr>
            <w:tcW w:w="1843" w:type="dxa"/>
            <w:vAlign w:val="center"/>
          </w:tcPr>
          <w:p w14:paraId="37953EC6"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Proračun 2024</w:t>
            </w:r>
            <w:r>
              <w:rPr>
                <w:rFonts w:ascii="Times New Roman" w:hAnsi="Times New Roman"/>
              </w:rPr>
              <w:t>.</w:t>
            </w:r>
          </w:p>
        </w:tc>
        <w:tc>
          <w:tcPr>
            <w:tcW w:w="7513" w:type="dxa"/>
          </w:tcPr>
          <w:p w14:paraId="73960ADE" w14:textId="77777777" w:rsidR="003E4150" w:rsidRPr="00C74950" w:rsidRDefault="003E4150" w:rsidP="003E4150">
            <w:pPr>
              <w:pStyle w:val="Bezproreda"/>
              <w:jc w:val="both"/>
              <w:rPr>
                <w:rFonts w:ascii="Times New Roman" w:hAnsi="Times New Roman"/>
                <w:b/>
              </w:rPr>
            </w:pPr>
          </w:p>
        </w:tc>
      </w:tr>
      <w:tr w:rsidR="003E4150" w:rsidRPr="00F76091" w14:paraId="3CB2E8E2" w14:textId="77777777" w:rsidTr="00F57487">
        <w:tc>
          <w:tcPr>
            <w:tcW w:w="1843" w:type="dxa"/>
            <w:vAlign w:val="center"/>
          </w:tcPr>
          <w:p w14:paraId="53024503"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2025</w:t>
            </w:r>
            <w:r>
              <w:rPr>
                <w:rFonts w:ascii="Times New Roman" w:hAnsi="Times New Roman"/>
              </w:rPr>
              <w:t>.</w:t>
            </w:r>
          </w:p>
        </w:tc>
        <w:tc>
          <w:tcPr>
            <w:tcW w:w="7513" w:type="dxa"/>
          </w:tcPr>
          <w:p w14:paraId="191E5BC2" w14:textId="77777777" w:rsidR="003E4150" w:rsidRPr="00C74950" w:rsidRDefault="003E4150" w:rsidP="003E4150">
            <w:pPr>
              <w:pStyle w:val="Bezproreda"/>
              <w:jc w:val="both"/>
              <w:rPr>
                <w:rFonts w:ascii="Times New Roman" w:hAnsi="Times New Roman"/>
                <w:b/>
              </w:rPr>
            </w:pPr>
          </w:p>
        </w:tc>
      </w:tr>
      <w:tr w:rsidR="003E4150" w:rsidRPr="00F76091" w14:paraId="1E715A4E" w14:textId="77777777" w:rsidTr="00F57487">
        <w:tc>
          <w:tcPr>
            <w:tcW w:w="1843" w:type="dxa"/>
            <w:vAlign w:val="center"/>
          </w:tcPr>
          <w:p w14:paraId="369D03EA"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2026</w:t>
            </w:r>
            <w:r>
              <w:rPr>
                <w:rFonts w:ascii="Times New Roman" w:hAnsi="Times New Roman"/>
              </w:rPr>
              <w:t>.</w:t>
            </w:r>
          </w:p>
        </w:tc>
        <w:tc>
          <w:tcPr>
            <w:tcW w:w="7513" w:type="dxa"/>
          </w:tcPr>
          <w:p w14:paraId="40ABEB5E" w14:textId="77777777" w:rsidR="003E4150" w:rsidRPr="00C74950" w:rsidRDefault="003E4150" w:rsidP="003E4150">
            <w:pPr>
              <w:pStyle w:val="Bezproreda"/>
              <w:jc w:val="both"/>
              <w:rPr>
                <w:rFonts w:ascii="Times New Roman" w:hAnsi="Times New Roman"/>
                <w:b/>
              </w:rPr>
            </w:pPr>
          </w:p>
        </w:tc>
      </w:tr>
      <w:tr w:rsidR="003E4150" w:rsidRPr="00F76091" w14:paraId="5CA3BD28" w14:textId="77777777" w:rsidTr="00F57487">
        <w:tc>
          <w:tcPr>
            <w:tcW w:w="1843" w:type="dxa"/>
            <w:vAlign w:val="center"/>
          </w:tcPr>
          <w:p w14:paraId="7DA21E0D"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Aktivnost:</w:t>
            </w:r>
          </w:p>
        </w:tc>
        <w:tc>
          <w:tcPr>
            <w:tcW w:w="7513" w:type="dxa"/>
          </w:tcPr>
          <w:p w14:paraId="4F67D002"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 120810 Ostale aktivnosti osnovnih škola</w:t>
            </w:r>
          </w:p>
        </w:tc>
      </w:tr>
      <w:tr w:rsidR="003E4150" w:rsidRPr="00F76091" w14:paraId="73BFA646" w14:textId="77777777" w:rsidTr="00F57487">
        <w:tc>
          <w:tcPr>
            <w:tcW w:w="1843" w:type="dxa"/>
            <w:vAlign w:val="center"/>
          </w:tcPr>
          <w:p w14:paraId="109C9EF8"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Opis aktivnosti:</w:t>
            </w:r>
          </w:p>
        </w:tc>
        <w:tc>
          <w:tcPr>
            <w:tcW w:w="7513" w:type="dxa"/>
          </w:tcPr>
          <w:p w14:paraId="37C48CF4" w14:textId="4622EF78" w:rsidR="003E4150" w:rsidRDefault="00700091" w:rsidP="00B42D78">
            <w:pPr>
              <w:jc w:val="both"/>
              <w:rPr>
                <w:sz w:val="22"/>
              </w:rPr>
            </w:pPr>
            <w:r>
              <w:rPr>
                <w:sz w:val="22"/>
              </w:rPr>
              <w:t>Naša škola je i za 2024.</w:t>
            </w:r>
            <w:r w:rsidR="00B42D78">
              <w:rPr>
                <w:sz w:val="22"/>
              </w:rPr>
              <w:t>-2026. g.</w:t>
            </w:r>
            <w:r>
              <w:rPr>
                <w:sz w:val="22"/>
              </w:rPr>
              <w:t xml:space="preserve"> planirala određeni iznos </w:t>
            </w:r>
            <w:r w:rsidR="00B42D78">
              <w:rPr>
                <w:sz w:val="22"/>
              </w:rPr>
              <w:t xml:space="preserve">namjenskih prihoda koji </w:t>
            </w:r>
            <w:r w:rsidRPr="004641C8">
              <w:rPr>
                <w:sz w:val="22"/>
              </w:rPr>
              <w:t>obuhvaćaju prihode od uplata roditelja za testove</w:t>
            </w:r>
            <w:r w:rsidR="00B42D78">
              <w:rPr>
                <w:sz w:val="22"/>
              </w:rPr>
              <w:t xml:space="preserve">, </w:t>
            </w:r>
            <w:r w:rsidRPr="004641C8">
              <w:rPr>
                <w:sz w:val="22"/>
              </w:rPr>
              <w:t>izlete učenika</w:t>
            </w:r>
            <w:r w:rsidR="00B42D78">
              <w:rPr>
                <w:sz w:val="22"/>
              </w:rPr>
              <w:t>,</w:t>
            </w:r>
            <w:r w:rsidRPr="004641C8">
              <w:rPr>
                <w:sz w:val="22"/>
              </w:rPr>
              <w:t xml:space="preserve"> </w:t>
            </w:r>
            <w:r w:rsidR="00B42D78">
              <w:rPr>
                <w:sz w:val="22"/>
              </w:rPr>
              <w:t xml:space="preserve">izradu fotografija, razne popravke školskog inventara </w:t>
            </w:r>
            <w:r w:rsidRPr="004641C8">
              <w:rPr>
                <w:sz w:val="22"/>
              </w:rPr>
              <w:t>i u potpunosti s</w:t>
            </w:r>
            <w:r w:rsidR="00B42D78">
              <w:rPr>
                <w:sz w:val="22"/>
              </w:rPr>
              <w:t>e</w:t>
            </w:r>
            <w:r w:rsidRPr="004641C8">
              <w:rPr>
                <w:sz w:val="22"/>
              </w:rPr>
              <w:t xml:space="preserve"> za namijenjene svrhe i utroše.</w:t>
            </w:r>
            <w:r>
              <w:rPr>
                <w:sz w:val="22"/>
              </w:rPr>
              <w:t xml:space="preserve"> (</w:t>
            </w:r>
            <w:r w:rsidR="00B42D78">
              <w:rPr>
                <w:sz w:val="22"/>
              </w:rPr>
              <w:t>i</w:t>
            </w:r>
            <w:r>
              <w:rPr>
                <w:sz w:val="22"/>
              </w:rPr>
              <w:t>zvor 4.3.1</w:t>
            </w:r>
            <w:r w:rsidR="00B42D78">
              <w:rPr>
                <w:sz w:val="22"/>
              </w:rPr>
              <w:t>.</w:t>
            </w:r>
            <w:r>
              <w:rPr>
                <w:sz w:val="22"/>
              </w:rPr>
              <w:t>)</w:t>
            </w:r>
            <w:r w:rsidR="00B42D78">
              <w:rPr>
                <w:sz w:val="22"/>
              </w:rPr>
              <w:t>.</w:t>
            </w:r>
          </w:p>
          <w:p w14:paraId="638B5819" w14:textId="6DF650B2" w:rsidR="00B42D78" w:rsidRPr="00B42D78" w:rsidRDefault="00B42D78" w:rsidP="00B42D78">
            <w:pPr>
              <w:jc w:val="both"/>
              <w:rPr>
                <w:sz w:val="22"/>
              </w:rPr>
            </w:pPr>
            <w:r>
              <w:rPr>
                <w:sz w:val="22"/>
              </w:rPr>
              <w:t>Planirano je da će i 2024.-2026. škola imati određeni iznos uplata od donacija pravnih i fizičkih subjekata za održavanje božićne školske priredbe i kupovinu vrećica slatkiša za naše učenike (izvor 6.2.1.).</w:t>
            </w:r>
          </w:p>
        </w:tc>
      </w:tr>
      <w:tr w:rsidR="003E4150" w:rsidRPr="00F76091" w14:paraId="709F99DE" w14:textId="77777777" w:rsidTr="00F57487">
        <w:tc>
          <w:tcPr>
            <w:tcW w:w="1843" w:type="dxa"/>
            <w:vAlign w:val="center"/>
          </w:tcPr>
          <w:p w14:paraId="1A5ABA8D"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Proračun 2024</w:t>
            </w:r>
            <w:r>
              <w:rPr>
                <w:rFonts w:ascii="Times New Roman" w:hAnsi="Times New Roman"/>
              </w:rPr>
              <w:t>.</w:t>
            </w:r>
          </w:p>
        </w:tc>
        <w:tc>
          <w:tcPr>
            <w:tcW w:w="7513" w:type="dxa"/>
          </w:tcPr>
          <w:p w14:paraId="25B37516" w14:textId="3DFA9410" w:rsidR="003E4150" w:rsidRPr="00C74950" w:rsidRDefault="00700091" w:rsidP="003E4150">
            <w:pPr>
              <w:pStyle w:val="Bezproreda"/>
              <w:jc w:val="both"/>
              <w:rPr>
                <w:rFonts w:ascii="Times New Roman" w:hAnsi="Times New Roman"/>
                <w:b/>
              </w:rPr>
            </w:pPr>
            <w:r>
              <w:rPr>
                <w:rFonts w:ascii="Times New Roman" w:hAnsi="Times New Roman"/>
                <w:b/>
              </w:rPr>
              <w:t>4.430,00 €</w:t>
            </w:r>
          </w:p>
        </w:tc>
      </w:tr>
      <w:tr w:rsidR="003E4150" w:rsidRPr="00F76091" w14:paraId="06A1928E" w14:textId="77777777" w:rsidTr="00F57487">
        <w:tc>
          <w:tcPr>
            <w:tcW w:w="1843" w:type="dxa"/>
            <w:vAlign w:val="center"/>
          </w:tcPr>
          <w:p w14:paraId="35DEC16D"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2025</w:t>
            </w:r>
            <w:r>
              <w:rPr>
                <w:rFonts w:ascii="Times New Roman" w:hAnsi="Times New Roman"/>
              </w:rPr>
              <w:t>.</w:t>
            </w:r>
          </w:p>
        </w:tc>
        <w:tc>
          <w:tcPr>
            <w:tcW w:w="7513" w:type="dxa"/>
          </w:tcPr>
          <w:p w14:paraId="3DAF3C1A" w14:textId="129E7174" w:rsidR="003E4150" w:rsidRPr="00C74950" w:rsidRDefault="00700091" w:rsidP="003E4150">
            <w:pPr>
              <w:pStyle w:val="Bezproreda"/>
              <w:jc w:val="both"/>
              <w:rPr>
                <w:rFonts w:ascii="Times New Roman" w:hAnsi="Times New Roman"/>
                <w:b/>
              </w:rPr>
            </w:pPr>
            <w:r>
              <w:rPr>
                <w:rFonts w:ascii="Times New Roman" w:hAnsi="Times New Roman"/>
                <w:b/>
              </w:rPr>
              <w:t>4.430,00 €</w:t>
            </w:r>
          </w:p>
        </w:tc>
      </w:tr>
      <w:tr w:rsidR="003E4150" w:rsidRPr="00F76091" w14:paraId="253B5FD9" w14:textId="77777777" w:rsidTr="00F57487">
        <w:tc>
          <w:tcPr>
            <w:tcW w:w="1843" w:type="dxa"/>
            <w:vAlign w:val="center"/>
          </w:tcPr>
          <w:p w14:paraId="7F8014A5"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2026</w:t>
            </w:r>
            <w:r>
              <w:rPr>
                <w:rFonts w:ascii="Times New Roman" w:hAnsi="Times New Roman"/>
              </w:rPr>
              <w:t>.</w:t>
            </w:r>
          </w:p>
        </w:tc>
        <w:tc>
          <w:tcPr>
            <w:tcW w:w="7513" w:type="dxa"/>
          </w:tcPr>
          <w:p w14:paraId="6FA4ED95" w14:textId="376ECDA1" w:rsidR="003E4150" w:rsidRPr="00C74950" w:rsidRDefault="00700091" w:rsidP="003E4150">
            <w:pPr>
              <w:pStyle w:val="Bezproreda"/>
              <w:jc w:val="both"/>
              <w:rPr>
                <w:rFonts w:ascii="Times New Roman" w:hAnsi="Times New Roman"/>
                <w:b/>
              </w:rPr>
            </w:pPr>
            <w:r>
              <w:rPr>
                <w:rFonts w:ascii="Times New Roman" w:hAnsi="Times New Roman"/>
                <w:b/>
              </w:rPr>
              <w:t>4.430,00 €</w:t>
            </w:r>
          </w:p>
        </w:tc>
      </w:tr>
      <w:tr w:rsidR="003E4150" w:rsidRPr="00F76091" w14:paraId="336DCBCE" w14:textId="77777777" w:rsidTr="00F57487">
        <w:tc>
          <w:tcPr>
            <w:tcW w:w="1843" w:type="dxa"/>
            <w:vAlign w:val="center"/>
          </w:tcPr>
          <w:p w14:paraId="71D8BEE7"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Aktivnost:</w:t>
            </w:r>
          </w:p>
        </w:tc>
        <w:tc>
          <w:tcPr>
            <w:tcW w:w="7513" w:type="dxa"/>
          </w:tcPr>
          <w:p w14:paraId="2320912A"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 120811 Dodatne djelatnosti osnovnih škola</w:t>
            </w:r>
          </w:p>
        </w:tc>
      </w:tr>
      <w:tr w:rsidR="003E4150" w:rsidRPr="00F76091" w14:paraId="65068D0E" w14:textId="77777777" w:rsidTr="00F57487">
        <w:tc>
          <w:tcPr>
            <w:tcW w:w="1843" w:type="dxa"/>
            <w:vAlign w:val="center"/>
          </w:tcPr>
          <w:p w14:paraId="1630659F"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Opis aktivnosti:</w:t>
            </w:r>
          </w:p>
        </w:tc>
        <w:tc>
          <w:tcPr>
            <w:tcW w:w="7513" w:type="dxa"/>
          </w:tcPr>
          <w:p w14:paraId="59B738B0" w14:textId="77777777" w:rsidR="003E4150" w:rsidRPr="00C74950" w:rsidRDefault="003E4150" w:rsidP="003E4150">
            <w:pPr>
              <w:pStyle w:val="Bezproreda"/>
              <w:jc w:val="both"/>
              <w:rPr>
                <w:rFonts w:ascii="Times New Roman" w:hAnsi="Times New Roman"/>
                <w:b/>
              </w:rPr>
            </w:pPr>
          </w:p>
        </w:tc>
      </w:tr>
      <w:tr w:rsidR="003E4150" w:rsidRPr="00F76091" w14:paraId="1C6ECFB7" w14:textId="77777777" w:rsidTr="00F57487">
        <w:tc>
          <w:tcPr>
            <w:tcW w:w="1843" w:type="dxa"/>
            <w:vAlign w:val="center"/>
          </w:tcPr>
          <w:p w14:paraId="475E391D"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Proračun 2024</w:t>
            </w:r>
            <w:r>
              <w:rPr>
                <w:rFonts w:ascii="Times New Roman" w:hAnsi="Times New Roman"/>
              </w:rPr>
              <w:t>.</w:t>
            </w:r>
          </w:p>
        </w:tc>
        <w:tc>
          <w:tcPr>
            <w:tcW w:w="7513" w:type="dxa"/>
          </w:tcPr>
          <w:p w14:paraId="04C1DE03" w14:textId="77777777" w:rsidR="003E4150" w:rsidRPr="00C74950" w:rsidRDefault="003E4150" w:rsidP="003E4150">
            <w:pPr>
              <w:pStyle w:val="Bezproreda"/>
              <w:jc w:val="both"/>
              <w:rPr>
                <w:rFonts w:ascii="Times New Roman" w:hAnsi="Times New Roman"/>
                <w:b/>
              </w:rPr>
            </w:pPr>
          </w:p>
        </w:tc>
      </w:tr>
      <w:tr w:rsidR="003E4150" w:rsidRPr="00F76091" w14:paraId="6630AAF2" w14:textId="77777777" w:rsidTr="00F57487">
        <w:tc>
          <w:tcPr>
            <w:tcW w:w="1843" w:type="dxa"/>
            <w:vAlign w:val="center"/>
          </w:tcPr>
          <w:p w14:paraId="622362EA"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2025</w:t>
            </w:r>
            <w:r>
              <w:rPr>
                <w:rFonts w:ascii="Times New Roman" w:hAnsi="Times New Roman"/>
              </w:rPr>
              <w:t>.</w:t>
            </w:r>
          </w:p>
        </w:tc>
        <w:tc>
          <w:tcPr>
            <w:tcW w:w="7513" w:type="dxa"/>
          </w:tcPr>
          <w:p w14:paraId="02969722" w14:textId="77777777" w:rsidR="003E4150" w:rsidRPr="00C74950" w:rsidRDefault="003E4150" w:rsidP="003E4150">
            <w:pPr>
              <w:pStyle w:val="Bezproreda"/>
              <w:jc w:val="both"/>
              <w:rPr>
                <w:rFonts w:ascii="Times New Roman" w:hAnsi="Times New Roman"/>
                <w:b/>
              </w:rPr>
            </w:pPr>
          </w:p>
        </w:tc>
      </w:tr>
      <w:tr w:rsidR="003E4150" w:rsidRPr="00F76091" w14:paraId="0109D145" w14:textId="77777777" w:rsidTr="00F57487">
        <w:tc>
          <w:tcPr>
            <w:tcW w:w="1843" w:type="dxa"/>
            <w:vAlign w:val="center"/>
          </w:tcPr>
          <w:p w14:paraId="741AFD93"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2026</w:t>
            </w:r>
            <w:r>
              <w:rPr>
                <w:rFonts w:ascii="Times New Roman" w:hAnsi="Times New Roman"/>
              </w:rPr>
              <w:t>.</w:t>
            </w:r>
          </w:p>
        </w:tc>
        <w:tc>
          <w:tcPr>
            <w:tcW w:w="7513" w:type="dxa"/>
          </w:tcPr>
          <w:p w14:paraId="4A7EE451" w14:textId="77777777" w:rsidR="003E4150" w:rsidRPr="00C74950" w:rsidRDefault="003E4150" w:rsidP="003E4150">
            <w:pPr>
              <w:pStyle w:val="Bezproreda"/>
              <w:jc w:val="both"/>
              <w:rPr>
                <w:rFonts w:ascii="Times New Roman" w:hAnsi="Times New Roman"/>
                <w:b/>
              </w:rPr>
            </w:pPr>
          </w:p>
        </w:tc>
      </w:tr>
      <w:tr w:rsidR="003E4150" w:rsidRPr="00F76091" w14:paraId="31E77D8B" w14:textId="77777777" w:rsidTr="00F57487">
        <w:tc>
          <w:tcPr>
            <w:tcW w:w="1843" w:type="dxa"/>
            <w:vAlign w:val="center"/>
          </w:tcPr>
          <w:p w14:paraId="70ADEF5F"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Aktivnost:</w:t>
            </w:r>
          </w:p>
        </w:tc>
        <w:tc>
          <w:tcPr>
            <w:tcW w:w="7513" w:type="dxa"/>
          </w:tcPr>
          <w:p w14:paraId="5BC50F44" w14:textId="77777777" w:rsidR="003E4150" w:rsidRPr="00C74950" w:rsidRDefault="003E4150" w:rsidP="003E4150">
            <w:pPr>
              <w:pStyle w:val="Bezproreda"/>
              <w:jc w:val="both"/>
              <w:rPr>
                <w:rFonts w:ascii="Times New Roman" w:hAnsi="Times New Roman"/>
                <w:b/>
              </w:rPr>
            </w:pPr>
            <w:r w:rsidRPr="00C74950">
              <w:rPr>
                <w:rFonts w:ascii="Times New Roman" w:hAnsi="Times New Roman"/>
                <w:b/>
              </w:rPr>
              <w:t xml:space="preserve">A120818 Organizacija prehrane u osnovnim školama </w:t>
            </w:r>
          </w:p>
        </w:tc>
      </w:tr>
      <w:tr w:rsidR="003E4150" w:rsidRPr="00F76091" w14:paraId="27584751" w14:textId="77777777" w:rsidTr="00F57487">
        <w:tc>
          <w:tcPr>
            <w:tcW w:w="1843" w:type="dxa"/>
            <w:vAlign w:val="center"/>
          </w:tcPr>
          <w:p w14:paraId="18C80F2C"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Opis aktivnosti</w:t>
            </w:r>
          </w:p>
        </w:tc>
        <w:tc>
          <w:tcPr>
            <w:tcW w:w="7513" w:type="dxa"/>
          </w:tcPr>
          <w:p w14:paraId="4DFABE03" w14:textId="2704B5C2" w:rsidR="003E4150" w:rsidRPr="00C74950" w:rsidRDefault="00CD3D1F" w:rsidP="003E4150">
            <w:pPr>
              <w:pStyle w:val="Bezproreda"/>
              <w:jc w:val="both"/>
              <w:rPr>
                <w:rFonts w:ascii="Times New Roman" w:hAnsi="Times New Roman"/>
                <w:b/>
              </w:rPr>
            </w:pPr>
            <w:r>
              <w:rPr>
                <w:rFonts w:ascii="Times New Roman" w:hAnsi="Times New Roman"/>
                <w:b/>
              </w:rPr>
              <w:t>Od 2023. g Ministarstvo znanosti i obrazovanja financira prehranu za svakog učenika u osnovnim školama. Za 2024.-2026. g. planiran je iznos na temelju troškova prehrane koje je škola imala 2023.g.</w:t>
            </w:r>
          </w:p>
        </w:tc>
      </w:tr>
      <w:tr w:rsidR="003E4150" w:rsidRPr="00F76091" w14:paraId="1EA63AD3" w14:textId="77777777" w:rsidTr="00F57487">
        <w:tc>
          <w:tcPr>
            <w:tcW w:w="1843" w:type="dxa"/>
            <w:vAlign w:val="center"/>
          </w:tcPr>
          <w:p w14:paraId="00B4BA2F"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Proračun 2024</w:t>
            </w:r>
            <w:r>
              <w:rPr>
                <w:rFonts w:ascii="Times New Roman" w:hAnsi="Times New Roman"/>
              </w:rPr>
              <w:t>.</w:t>
            </w:r>
          </w:p>
        </w:tc>
        <w:tc>
          <w:tcPr>
            <w:tcW w:w="7513" w:type="dxa"/>
          </w:tcPr>
          <w:p w14:paraId="305742B1" w14:textId="619C6FB4" w:rsidR="003E4150" w:rsidRPr="00C74950" w:rsidRDefault="00CD3D1F" w:rsidP="003E4150">
            <w:pPr>
              <w:pStyle w:val="Bezproreda"/>
              <w:jc w:val="both"/>
              <w:rPr>
                <w:rFonts w:ascii="Times New Roman" w:hAnsi="Times New Roman"/>
                <w:b/>
              </w:rPr>
            </w:pPr>
            <w:r>
              <w:rPr>
                <w:rFonts w:ascii="Times New Roman" w:hAnsi="Times New Roman"/>
                <w:b/>
              </w:rPr>
              <w:t>17.000,00 €</w:t>
            </w:r>
          </w:p>
        </w:tc>
      </w:tr>
      <w:tr w:rsidR="003E4150" w:rsidRPr="00F76091" w14:paraId="1E22A7CE" w14:textId="77777777" w:rsidTr="00F57487">
        <w:tc>
          <w:tcPr>
            <w:tcW w:w="1843" w:type="dxa"/>
            <w:vAlign w:val="center"/>
          </w:tcPr>
          <w:p w14:paraId="6A2B6A4F" w14:textId="77777777" w:rsidR="003E4150" w:rsidRPr="00C74950" w:rsidRDefault="003E4150" w:rsidP="003E4150">
            <w:pPr>
              <w:pStyle w:val="Bezproreda"/>
              <w:jc w:val="both"/>
              <w:rPr>
                <w:rFonts w:ascii="Times New Roman" w:hAnsi="Times New Roman"/>
              </w:rPr>
            </w:pPr>
            <w:r w:rsidRPr="00C74950">
              <w:rPr>
                <w:rFonts w:ascii="Times New Roman" w:hAnsi="Times New Roman"/>
              </w:rPr>
              <w:t>Projekcija 2025</w:t>
            </w:r>
            <w:r>
              <w:rPr>
                <w:rFonts w:ascii="Times New Roman" w:hAnsi="Times New Roman"/>
              </w:rPr>
              <w:t>.</w:t>
            </w:r>
          </w:p>
        </w:tc>
        <w:tc>
          <w:tcPr>
            <w:tcW w:w="7513" w:type="dxa"/>
          </w:tcPr>
          <w:p w14:paraId="1E9A3CFE" w14:textId="56D03E25" w:rsidR="003E4150" w:rsidRPr="00C74950" w:rsidRDefault="00CD3D1F" w:rsidP="003E4150">
            <w:pPr>
              <w:pStyle w:val="Bezproreda"/>
              <w:jc w:val="both"/>
              <w:rPr>
                <w:rFonts w:ascii="Times New Roman" w:hAnsi="Times New Roman"/>
                <w:b/>
              </w:rPr>
            </w:pPr>
            <w:r>
              <w:rPr>
                <w:rFonts w:ascii="Times New Roman" w:hAnsi="Times New Roman"/>
                <w:b/>
              </w:rPr>
              <w:t>17.000,00 €</w:t>
            </w:r>
          </w:p>
        </w:tc>
      </w:tr>
      <w:tr w:rsidR="003E4150" w:rsidRPr="00F76091" w14:paraId="0B189B71" w14:textId="77777777" w:rsidTr="00F57487">
        <w:tc>
          <w:tcPr>
            <w:tcW w:w="1843" w:type="dxa"/>
            <w:vAlign w:val="center"/>
          </w:tcPr>
          <w:p w14:paraId="328C40E9" w14:textId="77777777" w:rsidR="003E4150" w:rsidRPr="00C74950" w:rsidRDefault="003E4150" w:rsidP="003E4150">
            <w:pPr>
              <w:pStyle w:val="Bezproreda"/>
              <w:jc w:val="both"/>
              <w:rPr>
                <w:rFonts w:ascii="Times New Roman" w:hAnsi="Times New Roman"/>
              </w:rPr>
            </w:pPr>
            <w:r w:rsidRPr="00C74950">
              <w:rPr>
                <w:rFonts w:ascii="Times New Roman" w:hAnsi="Times New Roman"/>
              </w:rPr>
              <w:lastRenderedPageBreak/>
              <w:t>Projekcija 2026</w:t>
            </w:r>
            <w:r>
              <w:rPr>
                <w:rFonts w:ascii="Times New Roman" w:hAnsi="Times New Roman"/>
              </w:rPr>
              <w:t>.</w:t>
            </w:r>
          </w:p>
        </w:tc>
        <w:tc>
          <w:tcPr>
            <w:tcW w:w="7513" w:type="dxa"/>
          </w:tcPr>
          <w:p w14:paraId="49A2F187" w14:textId="0DECF519" w:rsidR="003E4150" w:rsidRPr="00C74950" w:rsidRDefault="00CD3D1F" w:rsidP="003E4150">
            <w:pPr>
              <w:pStyle w:val="Bezproreda"/>
              <w:jc w:val="both"/>
              <w:rPr>
                <w:rFonts w:ascii="Times New Roman" w:hAnsi="Times New Roman"/>
                <w:b/>
              </w:rPr>
            </w:pPr>
            <w:r>
              <w:rPr>
                <w:rFonts w:ascii="Times New Roman" w:hAnsi="Times New Roman"/>
                <w:b/>
              </w:rPr>
              <w:t>17.000,00 €</w:t>
            </w:r>
          </w:p>
        </w:tc>
      </w:tr>
      <w:tr w:rsidR="003E4150" w:rsidRPr="00F76091" w14:paraId="35C40394" w14:textId="77777777" w:rsidTr="00F57487">
        <w:tc>
          <w:tcPr>
            <w:tcW w:w="1843" w:type="dxa"/>
            <w:vAlign w:val="center"/>
          </w:tcPr>
          <w:p w14:paraId="4A0FF7E5" w14:textId="77777777" w:rsidR="003E4150" w:rsidRPr="00D24AB2" w:rsidRDefault="003E4150" w:rsidP="003E4150">
            <w:pPr>
              <w:pStyle w:val="Bezproreda"/>
              <w:jc w:val="both"/>
              <w:rPr>
                <w:rFonts w:ascii="Times New Roman" w:hAnsi="Times New Roman"/>
                <w:b/>
              </w:rPr>
            </w:pPr>
            <w:r w:rsidRPr="00D24AB2">
              <w:rPr>
                <w:rFonts w:ascii="Times New Roman" w:hAnsi="Times New Roman"/>
                <w:b/>
              </w:rPr>
              <w:t>Aktivnost:</w:t>
            </w:r>
          </w:p>
        </w:tc>
        <w:tc>
          <w:tcPr>
            <w:tcW w:w="7513" w:type="dxa"/>
          </w:tcPr>
          <w:p w14:paraId="61A5EEB8" w14:textId="77777777" w:rsidR="003E4150" w:rsidRPr="00F76091" w:rsidRDefault="003E4150" w:rsidP="003E4150">
            <w:pPr>
              <w:pStyle w:val="Bezproreda"/>
              <w:jc w:val="both"/>
              <w:rPr>
                <w:rFonts w:ascii="Times New Roman" w:hAnsi="Times New Roman"/>
                <w:b/>
              </w:rPr>
            </w:pPr>
            <w:r w:rsidRPr="00F76091">
              <w:rPr>
                <w:rFonts w:ascii="Times New Roman" w:hAnsi="Times New Roman"/>
                <w:b/>
              </w:rPr>
              <w:t>A120819 Opskrba školskih ustanova higijenskim potrepštinama za učenice osnovnih škola</w:t>
            </w:r>
          </w:p>
        </w:tc>
      </w:tr>
      <w:tr w:rsidR="003E4150" w:rsidRPr="00F76091" w14:paraId="1E33EA09" w14:textId="77777777" w:rsidTr="00F57487">
        <w:tc>
          <w:tcPr>
            <w:tcW w:w="1843" w:type="dxa"/>
            <w:vAlign w:val="center"/>
          </w:tcPr>
          <w:p w14:paraId="3BCA0C79" w14:textId="77777777" w:rsidR="003E4150" w:rsidRPr="00822905" w:rsidRDefault="003E4150" w:rsidP="003E4150">
            <w:pPr>
              <w:pStyle w:val="Bezproreda"/>
              <w:jc w:val="both"/>
              <w:rPr>
                <w:rFonts w:ascii="Times New Roman" w:hAnsi="Times New Roman"/>
              </w:rPr>
            </w:pPr>
            <w:r w:rsidRPr="00822905">
              <w:rPr>
                <w:rFonts w:ascii="Times New Roman" w:hAnsi="Times New Roman"/>
              </w:rPr>
              <w:t>Opis aktivnosti</w:t>
            </w:r>
          </w:p>
        </w:tc>
        <w:tc>
          <w:tcPr>
            <w:tcW w:w="7513" w:type="dxa"/>
          </w:tcPr>
          <w:p w14:paraId="514D5147" w14:textId="3B46EEC0" w:rsidR="003E4150" w:rsidRPr="00F76091" w:rsidRDefault="00CD3D1F" w:rsidP="003E4150">
            <w:pPr>
              <w:pStyle w:val="Bezproreda"/>
              <w:jc w:val="both"/>
              <w:rPr>
                <w:rFonts w:ascii="Times New Roman" w:hAnsi="Times New Roman"/>
                <w:b/>
              </w:rPr>
            </w:pPr>
            <w:r>
              <w:rPr>
                <w:rFonts w:ascii="Times New Roman" w:hAnsi="Times New Roman"/>
                <w:b/>
              </w:rPr>
              <w:t>Od 2023. g Ministarstvo znanosti i obrazovanja financira</w:t>
            </w:r>
            <w:r>
              <w:rPr>
                <w:rFonts w:ascii="Times New Roman" w:hAnsi="Times New Roman"/>
                <w:b/>
              </w:rPr>
              <w:t xml:space="preserve"> uloške za učenice osnovnih škola pa je tako za 2024.-2026. g. planiran iznos na temelju troškova iz 2023. g.</w:t>
            </w:r>
          </w:p>
        </w:tc>
      </w:tr>
      <w:tr w:rsidR="003E4150" w:rsidRPr="00F76091" w14:paraId="5DA2DF24" w14:textId="77777777" w:rsidTr="00F57487">
        <w:tc>
          <w:tcPr>
            <w:tcW w:w="1843" w:type="dxa"/>
            <w:vAlign w:val="center"/>
          </w:tcPr>
          <w:p w14:paraId="48A61B8F" w14:textId="77777777" w:rsidR="003E4150" w:rsidRPr="00822905" w:rsidRDefault="003E4150" w:rsidP="003E4150">
            <w:pPr>
              <w:pStyle w:val="Bezproreda"/>
              <w:jc w:val="both"/>
              <w:rPr>
                <w:rFonts w:ascii="Times New Roman" w:hAnsi="Times New Roman"/>
              </w:rPr>
            </w:pPr>
            <w:r w:rsidRPr="00822905">
              <w:rPr>
                <w:rFonts w:ascii="Times New Roman" w:hAnsi="Times New Roman"/>
              </w:rPr>
              <w:t>Proračun 2024</w:t>
            </w:r>
            <w:r>
              <w:rPr>
                <w:rFonts w:ascii="Times New Roman" w:hAnsi="Times New Roman"/>
              </w:rPr>
              <w:t>.</w:t>
            </w:r>
          </w:p>
        </w:tc>
        <w:tc>
          <w:tcPr>
            <w:tcW w:w="7513" w:type="dxa"/>
          </w:tcPr>
          <w:p w14:paraId="277C10F2" w14:textId="52414204" w:rsidR="003E4150" w:rsidRPr="00F76091" w:rsidRDefault="00CD3D1F" w:rsidP="003E4150">
            <w:pPr>
              <w:pStyle w:val="Bezproreda"/>
              <w:jc w:val="both"/>
              <w:rPr>
                <w:rFonts w:ascii="Times New Roman" w:hAnsi="Times New Roman"/>
                <w:b/>
              </w:rPr>
            </w:pPr>
            <w:r>
              <w:rPr>
                <w:rFonts w:ascii="Times New Roman" w:hAnsi="Times New Roman"/>
                <w:b/>
              </w:rPr>
              <w:t>187,00 €</w:t>
            </w:r>
          </w:p>
        </w:tc>
      </w:tr>
      <w:tr w:rsidR="003E4150" w:rsidRPr="00F76091" w14:paraId="730C90D4" w14:textId="77777777" w:rsidTr="00F57487">
        <w:tc>
          <w:tcPr>
            <w:tcW w:w="1843" w:type="dxa"/>
            <w:vAlign w:val="center"/>
          </w:tcPr>
          <w:p w14:paraId="4C575001" w14:textId="77777777" w:rsidR="003E4150" w:rsidRPr="00822905" w:rsidRDefault="003E4150" w:rsidP="003E4150">
            <w:pPr>
              <w:pStyle w:val="Bezproreda"/>
              <w:jc w:val="both"/>
              <w:rPr>
                <w:rFonts w:ascii="Times New Roman" w:hAnsi="Times New Roman"/>
              </w:rPr>
            </w:pPr>
            <w:r w:rsidRPr="00822905">
              <w:rPr>
                <w:rFonts w:ascii="Times New Roman" w:hAnsi="Times New Roman"/>
              </w:rPr>
              <w:t>Projekcija 2025</w:t>
            </w:r>
            <w:r>
              <w:rPr>
                <w:rFonts w:ascii="Times New Roman" w:hAnsi="Times New Roman"/>
              </w:rPr>
              <w:t>.</w:t>
            </w:r>
          </w:p>
        </w:tc>
        <w:tc>
          <w:tcPr>
            <w:tcW w:w="7513" w:type="dxa"/>
          </w:tcPr>
          <w:p w14:paraId="4CA50DBB" w14:textId="6E48D1D7" w:rsidR="003E4150" w:rsidRPr="00F76091" w:rsidRDefault="00CD3D1F" w:rsidP="003E4150">
            <w:pPr>
              <w:pStyle w:val="Bezproreda"/>
              <w:jc w:val="both"/>
              <w:rPr>
                <w:rFonts w:ascii="Times New Roman" w:hAnsi="Times New Roman"/>
                <w:b/>
              </w:rPr>
            </w:pPr>
            <w:r>
              <w:rPr>
                <w:rFonts w:ascii="Times New Roman" w:hAnsi="Times New Roman"/>
                <w:b/>
              </w:rPr>
              <w:t>187,00 €</w:t>
            </w:r>
          </w:p>
        </w:tc>
      </w:tr>
      <w:tr w:rsidR="003E4150" w:rsidRPr="00F76091" w14:paraId="425FB1F9" w14:textId="77777777" w:rsidTr="00F57487">
        <w:tc>
          <w:tcPr>
            <w:tcW w:w="1843" w:type="dxa"/>
            <w:vAlign w:val="center"/>
          </w:tcPr>
          <w:p w14:paraId="441D034F" w14:textId="77777777" w:rsidR="003E4150" w:rsidRPr="00822905" w:rsidRDefault="003E4150" w:rsidP="003E4150">
            <w:pPr>
              <w:pStyle w:val="Bezproreda"/>
              <w:jc w:val="both"/>
              <w:rPr>
                <w:rFonts w:ascii="Times New Roman" w:hAnsi="Times New Roman"/>
              </w:rPr>
            </w:pPr>
            <w:r w:rsidRPr="00822905">
              <w:rPr>
                <w:rFonts w:ascii="Times New Roman" w:hAnsi="Times New Roman"/>
              </w:rPr>
              <w:t>Projekcija 2026</w:t>
            </w:r>
            <w:r>
              <w:rPr>
                <w:rFonts w:ascii="Times New Roman" w:hAnsi="Times New Roman"/>
              </w:rPr>
              <w:t>.</w:t>
            </w:r>
          </w:p>
        </w:tc>
        <w:tc>
          <w:tcPr>
            <w:tcW w:w="7513" w:type="dxa"/>
          </w:tcPr>
          <w:p w14:paraId="2814D5ED" w14:textId="7AA71C50" w:rsidR="003E4150" w:rsidRPr="00F76091" w:rsidRDefault="00CD3D1F" w:rsidP="003E4150">
            <w:pPr>
              <w:pStyle w:val="Bezproreda"/>
              <w:jc w:val="both"/>
              <w:rPr>
                <w:rFonts w:ascii="Times New Roman" w:hAnsi="Times New Roman"/>
                <w:b/>
              </w:rPr>
            </w:pPr>
            <w:r>
              <w:rPr>
                <w:rFonts w:ascii="Times New Roman" w:hAnsi="Times New Roman"/>
                <w:b/>
              </w:rPr>
              <w:t>187,00 €</w:t>
            </w:r>
          </w:p>
        </w:tc>
      </w:tr>
      <w:tr w:rsidR="003E4150" w:rsidRPr="00F76091" w14:paraId="54754335" w14:textId="77777777" w:rsidTr="00F57487">
        <w:tc>
          <w:tcPr>
            <w:tcW w:w="1843" w:type="dxa"/>
            <w:vAlign w:val="center"/>
          </w:tcPr>
          <w:p w14:paraId="6C3B853B" w14:textId="77777777" w:rsidR="003E4150" w:rsidRPr="00D24AB2" w:rsidRDefault="003E4150" w:rsidP="003E4150">
            <w:pPr>
              <w:pStyle w:val="Bezproreda"/>
              <w:jc w:val="both"/>
              <w:rPr>
                <w:rFonts w:ascii="Times New Roman" w:hAnsi="Times New Roman"/>
                <w:b/>
              </w:rPr>
            </w:pPr>
            <w:r w:rsidRPr="00D24AB2">
              <w:rPr>
                <w:rFonts w:ascii="Times New Roman" w:hAnsi="Times New Roman"/>
                <w:b/>
              </w:rPr>
              <w:t>Aktivnost:</w:t>
            </w:r>
          </w:p>
        </w:tc>
        <w:tc>
          <w:tcPr>
            <w:tcW w:w="7513" w:type="dxa"/>
          </w:tcPr>
          <w:p w14:paraId="4273183A" w14:textId="77777777" w:rsidR="003E4150" w:rsidRPr="00F76091" w:rsidRDefault="003E4150" w:rsidP="003E4150">
            <w:pPr>
              <w:pStyle w:val="Bezproreda"/>
              <w:jc w:val="both"/>
              <w:rPr>
                <w:rFonts w:ascii="Times New Roman" w:hAnsi="Times New Roman"/>
                <w:b/>
              </w:rPr>
            </w:pPr>
            <w:r w:rsidRPr="00F76091">
              <w:rPr>
                <w:rFonts w:ascii="Times New Roman" w:hAnsi="Times New Roman"/>
                <w:b/>
              </w:rPr>
              <w:t>T 120802 Produženi boravak</w:t>
            </w:r>
          </w:p>
        </w:tc>
      </w:tr>
      <w:tr w:rsidR="003E4150" w:rsidRPr="00F76091" w14:paraId="37F9D2F6" w14:textId="77777777" w:rsidTr="00F57487">
        <w:tc>
          <w:tcPr>
            <w:tcW w:w="1843" w:type="dxa"/>
            <w:vAlign w:val="center"/>
          </w:tcPr>
          <w:p w14:paraId="31A035CD" w14:textId="77777777" w:rsidR="003E4150" w:rsidRPr="00822905" w:rsidRDefault="003E4150" w:rsidP="003E4150">
            <w:pPr>
              <w:pStyle w:val="Bezproreda"/>
              <w:jc w:val="both"/>
              <w:rPr>
                <w:rFonts w:ascii="Times New Roman" w:hAnsi="Times New Roman"/>
              </w:rPr>
            </w:pPr>
            <w:r w:rsidRPr="00822905">
              <w:rPr>
                <w:rFonts w:ascii="Times New Roman" w:hAnsi="Times New Roman"/>
              </w:rPr>
              <w:t>Opis aktivnosti</w:t>
            </w:r>
          </w:p>
        </w:tc>
        <w:tc>
          <w:tcPr>
            <w:tcW w:w="7513" w:type="dxa"/>
          </w:tcPr>
          <w:p w14:paraId="6A3CC260" w14:textId="77777777" w:rsidR="003E4150" w:rsidRPr="00F76091" w:rsidRDefault="003E4150" w:rsidP="003E4150">
            <w:pPr>
              <w:pStyle w:val="Bezproreda"/>
              <w:jc w:val="both"/>
              <w:rPr>
                <w:rFonts w:ascii="Times New Roman" w:hAnsi="Times New Roman"/>
                <w:b/>
              </w:rPr>
            </w:pPr>
          </w:p>
        </w:tc>
      </w:tr>
      <w:tr w:rsidR="003E4150" w:rsidRPr="00F76091" w14:paraId="0D03E19F" w14:textId="77777777" w:rsidTr="00F57487">
        <w:tc>
          <w:tcPr>
            <w:tcW w:w="1843" w:type="dxa"/>
            <w:vAlign w:val="center"/>
          </w:tcPr>
          <w:p w14:paraId="061F0B66" w14:textId="77777777" w:rsidR="003E4150" w:rsidRPr="00822905" w:rsidRDefault="003E4150" w:rsidP="003E4150">
            <w:pPr>
              <w:pStyle w:val="Bezproreda"/>
              <w:jc w:val="both"/>
              <w:rPr>
                <w:rFonts w:ascii="Times New Roman" w:hAnsi="Times New Roman"/>
              </w:rPr>
            </w:pPr>
            <w:r w:rsidRPr="00822905">
              <w:rPr>
                <w:rFonts w:ascii="Times New Roman" w:hAnsi="Times New Roman"/>
              </w:rPr>
              <w:t>Proračun 2024</w:t>
            </w:r>
            <w:r>
              <w:rPr>
                <w:rFonts w:ascii="Times New Roman" w:hAnsi="Times New Roman"/>
              </w:rPr>
              <w:t>.</w:t>
            </w:r>
          </w:p>
        </w:tc>
        <w:tc>
          <w:tcPr>
            <w:tcW w:w="7513" w:type="dxa"/>
          </w:tcPr>
          <w:p w14:paraId="70050E56" w14:textId="77777777" w:rsidR="003E4150" w:rsidRPr="00F76091" w:rsidRDefault="003E4150" w:rsidP="003E4150">
            <w:pPr>
              <w:pStyle w:val="Bezproreda"/>
              <w:jc w:val="both"/>
              <w:rPr>
                <w:rFonts w:ascii="Times New Roman" w:hAnsi="Times New Roman"/>
                <w:b/>
              </w:rPr>
            </w:pPr>
          </w:p>
        </w:tc>
      </w:tr>
      <w:tr w:rsidR="003E4150" w:rsidRPr="00F76091" w14:paraId="7892F43C" w14:textId="77777777" w:rsidTr="00F57487">
        <w:tc>
          <w:tcPr>
            <w:tcW w:w="1843" w:type="dxa"/>
            <w:vAlign w:val="center"/>
          </w:tcPr>
          <w:p w14:paraId="68F34549" w14:textId="77777777" w:rsidR="003E4150" w:rsidRPr="00822905" w:rsidRDefault="003E4150" w:rsidP="003E4150">
            <w:pPr>
              <w:pStyle w:val="Bezproreda"/>
              <w:jc w:val="both"/>
              <w:rPr>
                <w:rFonts w:ascii="Times New Roman" w:hAnsi="Times New Roman"/>
              </w:rPr>
            </w:pPr>
            <w:r w:rsidRPr="00822905">
              <w:rPr>
                <w:rFonts w:ascii="Times New Roman" w:hAnsi="Times New Roman"/>
              </w:rPr>
              <w:t>Projekcija 2025</w:t>
            </w:r>
            <w:r>
              <w:rPr>
                <w:rFonts w:ascii="Times New Roman" w:hAnsi="Times New Roman"/>
              </w:rPr>
              <w:t>.</w:t>
            </w:r>
          </w:p>
        </w:tc>
        <w:tc>
          <w:tcPr>
            <w:tcW w:w="7513" w:type="dxa"/>
          </w:tcPr>
          <w:p w14:paraId="57B5E805" w14:textId="77777777" w:rsidR="003E4150" w:rsidRPr="00F76091" w:rsidRDefault="003E4150" w:rsidP="003E4150">
            <w:pPr>
              <w:pStyle w:val="Bezproreda"/>
              <w:jc w:val="both"/>
              <w:rPr>
                <w:rFonts w:ascii="Times New Roman" w:hAnsi="Times New Roman"/>
                <w:b/>
              </w:rPr>
            </w:pPr>
          </w:p>
        </w:tc>
      </w:tr>
      <w:tr w:rsidR="003E4150" w:rsidRPr="00F76091" w14:paraId="00C255EA" w14:textId="77777777" w:rsidTr="00F57487">
        <w:tc>
          <w:tcPr>
            <w:tcW w:w="1843" w:type="dxa"/>
            <w:vAlign w:val="center"/>
          </w:tcPr>
          <w:p w14:paraId="38B09BA2" w14:textId="77777777" w:rsidR="003E4150" w:rsidRPr="00822905" w:rsidRDefault="003E4150" w:rsidP="003E4150">
            <w:pPr>
              <w:pStyle w:val="Bezproreda"/>
              <w:jc w:val="both"/>
              <w:rPr>
                <w:rFonts w:ascii="Times New Roman" w:hAnsi="Times New Roman"/>
              </w:rPr>
            </w:pPr>
            <w:r w:rsidRPr="00822905">
              <w:rPr>
                <w:rFonts w:ascii="Times New Roman" w:hAnsi="Times New Roman"/>
              </w:rPr>
              <w:t>Projekcija 2026</w:t>
            </w:r>
            <w:r>
              <w:rPr>
                <w:rFonts w:ascii="Times New Roman" w:hAnsi="Times New Roman"/>
              </w:rPr>
              <w:t>.</w:t>
            </w:r>
          </w:p>
        </w:tc>
        <w:tc>
          <w:tcPr>
            <w:tcW w:w="7513" w:type="dxa"/>
          </w:tcPr>
          <w:p w14:paraId="6A4F56D0" w14:textId="77777777" w:rsidR="003E4150" w:rsidRPr="00F76091" w:rsidRDefault="003E4150" w:rsidP="003E4150">
            <w:pPr>
              <w:pStyle w:val="Bezproreda"/>
              <w:jc w:val="both"/>
              <w:rPr>
                <w:rFonts w:ascii="Times New Roman" w:hAnsi="Times New Roman"/>
                <w:b/>
              </w:rPr>
            </w:pPr>
          </w:p>
        </w:tc>
      </w:tr>
    </w:tbl>
    <w:p w14:paraId="3A669826" w14:textId="77777777" w:rsidR="0039660C" w:rsidRDefault="0039660C" w:rsidP="0059575A">
      <w:pPr>
        <w:pStyle w:val="Bezproreda"/>
        <w:shd w:val="clear" w:color="auto" w:fill="FFFFFF"/>
        <w:jc w:val="both"/>
        <w:rPr>
          <w:rFonts w:ascii="Times New Roman" w:hAnsi="Times New Roman"/>
        </w:rPr>
      </w:pPr>
    </w:p>
    <w:p w14:paraId="0CE7AEBE" w14:textId="77777777" w:rsidR="003762AC" w:rsidRDefault="003762AC" w:rsidP="0059575A">
      <w:pPr>
        <w:pStyle w:val="Bezproreda"/>
        <w:shd w:val="clear" w:color="auto" w:fill="FFFFFF"/>
        <w:jc w:val="both"/>
        <w:rPr>
          <w:rFonts w:ascii="Times New Roman" w:hAnsi="Times New Roman"/>
        </w:rPr>
      </w:pPr>
    </w:p>
    <w:p w14:paraId="2F277229" w14:textId="77777777" w:rsidR="003762AC" w:rsidRDefault="003762AC" w:rsidP="0059575A">
      <w:pPr>
        <w:pStyle w:val="Bezproreda"/>
        <w:shd w:val="clear" w:color="auto" w:fill="FFFFFF"/>
        <w:jc w:val="both"/>
        <w:rPr>
          <w:rFonts w:ascii="Times New Roman" w:hAnsi="Times New Roman"/>
        </w:rPr>
      </w:pPr>
    </w:p>
    <w:p w14:paraId="17535F25" w14:textId="77777777" w:rsidR="003762AC" w:rsidRDefault="003762AC" w:rsidP="0059575A">
      <w:pPr>
        <w:pStyle w:val="Bezproreda"/>
        <w:shd w:val="clear" w:color="auto" w:fill="FFFFFF"/>
        <w:jc w:val="both"/>
        <w:rPr>
          <w:rFonts w:ascii="Times New Roman" w:hAnsi="Times New Roman"/>
        </w:rPr>
      </w:pPr>
    </w:p>
    <w:p w14:paraId="7475D685" w14:textId="77777777" w:rsidR="003762AC" w:rsidRDefault="003762AC" w:rsidP="0059575A">
      <w:pPr>
        <w:pStyle w:val="Bezproreda"/>
        <w:shd w:val="clear" w:color="auto" w:fill="FFFFFF"/>
        <w:jc w:val="both"/>
        <w:rPr>
          <w:rFonts w:ascii="Times New Roman" w:hAnsi="Times New Roman"/>
        </w:rPr>
      </w:pPr>
    </w:p>
    <w:p w14:paraId="67B3A27A" w14:textId="77777777" w:rsidR="003762AC" w:rsidRDefault="003762AC" w:rsidP="0059575A">
      <w:pPr>
        <w:pStyle w:val="Bezproreda"/>
        <w:shd w:val="clear" w:color="auto" w:fill="FFFFFF"/>
        <w:jc w:val="both"/>
        <w:rPr>
          <w:rFonts w:ascii="Times New Roman" w:hAnsi="Times New Roman"/>
        </w:rPr>
      </w:pPr>
    </w:p>
    <w:sectPr w:rsidR="003762AC" w:rsidSect="00477A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1A9D" w14:textId="77777777" w:rsidR="00491645" w:rsidRDefault="00491645" w:rsidP="00BD5B5D">
      <w:r>
        <w:separator/>
      </w:r>
    </w:p>
  </w:endnote>
  <w:endnote w:type="continuationSeparator" w:id="0">
    <w:p w14:paraId="4D269005" w14:textId="77777777" w:rsidR="00491645" w:rsidRDefault="00491645" w:rsidP="00BD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Latha">
    <w:panose1 w:val="02000400000000000000"/>
    <w:charset w:val="00"/>
    <w:family w:val="swiss"/>
    <w:pitch w:val="variable"/>
    <w:sig w:usb0="001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1E79" w14:textId="77777777" w:rsidR="00491645" w:rsidRDefault="00491645" w:rsidP="00BD5B5D">
      <w:r>
        <w:separator/>
      </w:r>
    </w:p>
  </w:footnote>
  <w:footnote w:type="continuationSeparator" w:id="0">
    <w:p w14:paraId="33B42B4C" w14:textId="77777777" w:rsidR="00491645" w:rsidRDefault="00491645" w:rsidP="00BD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649"/>
    <w:multiLevelType w:val="hybridMultilevel"/>
    <w:tmpl w:val="C1C65F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812CE2"/>
    <w:multiLevelType w:val="multilevel"/>
    <w:tmpl w:val="259C4C06"/>
    <w:lvl w:ilvl="0">
      <w:start w:val="1"/>
      <w:numFmt w:val="bullet"/>
      <w:lvlText w:val=""/>
      <w:lvlJc w:val="left"/>
      <w:pPr>
        <w:tabs>
          <w:tab w:val="num" w:pos="643"/>
        </w:tabs>
        <w:ind w:left="643" w:hanging="360"/>
      </w:pPr>
      <w:rPr>
        <w:rFonts w:ascii="Symbol" w:hAnsi="Symbol" w:cs="Symbol" w:hint="default"/>
        <w:color w:val="00000A"/>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6C13746"/>
    <w:multiLevelType w:val="hybridMultilevel"/>
    <w:tmpl w:val="797CFB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AE62A22"/>
    <w:multiLevelType w:val="hybridMultilevel"/>
    <w:tmpl w:val="1F729B4C"/>
    <w:lvl w:ilvl="0" w:tplc="A31A8C7E">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3E29BD"/>
    <w:multiLevelType w:val="hybridMultilevel"/>
    <w:tmpl w:val="F4CCBE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CCF6AB0"/>
    <w:multiLevelType w:val="hybridMultilevel"/>
    <w:tmpl w:val="7C82FFAA"/>
    <w:lvl w:ilvl="0" w:tplc="7BACF4EA">
      <w:start w:val="4"/>
      <w:numFmt w:val="bullet"/>
      <w:lvlText w:val="-"/>
      <w:lvlJc w:val="left"/>
      <w:pPr>
        <w:ind w:left="720" w:hanging="360"/>
      </w:pPr>
      <w:rPr>
        <w:rFonts w:ascii="Calibri" w:eastAsiaTheme="minorHAns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1570C"/>
    <w:multiLevelType w:val="hybridMultilevel"/>
    <w:tmpl w:val="43069A40"/>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15:restartNumberingAfterBreak="0">
    <w:nsid w:val="29997CA5"/>
    <w:multiLevelType w:val="hybridMultilevel"/>
    <w:tmpl w:val="200A98A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A612F3"/>
    <w:multiLevelType w:val="hybridMultilevel"/>
    <w:tmpl w:val="A54E3EE2"/>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DB3D36"/>
    <w:multiLevelType w:val="hybridMultilevel"/>
    <w:tmpl w:val="238E5A78"/>
    <w:lvl w:ilvl="0" w:tplc="633A271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2D7E27"/>
    <w:multiLevelType w:val="hybridMultilevel"/>
    <w:tmpl w:val="47D078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F333C2"/>
    <w:multiLevelType w:val="hybridMultilevel"/>
    <w:tmpl w:val="408C88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352FCC"/>
    <w:multiLevelType w:val="hybridMultilevel"/>
    <w:tmpl w:val="16261746"/>
    <w:lvl w:ilvl="0" w:tplc="E8F6ED1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401A6966"/>
    <w:multiLevelType w:val="hybridMultilevel"/>
    <w:tmpl w:val="FF9C89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02692F"/>
    <w:multiLevelType w:val="hybridMultilevel"/>
    <w:tmpl w:val="CC2C4C82"/>
    <w:lvl w:ilvl="0" w:tplc="C800565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6340F16"/>
    <w:multiLevelType w:val="hybridMultilevel"/>
    <w:tmpl w:val="9B7A28EA"/>
    <w:lvl w:ilvl="0" w:tplc="64D6DD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C406FD"/>
    <w:multiLevelType w:val="hybridMultilevel"/>
    <w:tmpl w:val="492C815E"/>
    <w:lvl w:ilvl="0" w:tplc="1E645B9E">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44C6E"/>
    <w:multiLevelType w:val="hybridMultilevel"/>
    <w:tmpl w:val="0BB681F6"/>
    <w:lvl w:ilvl="0" w:tplc="7A7C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D48E0"/>
    <w:multiLevelType w:val="hybridMultilevel"/>
    <w:tmpl w:val="E31669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BE51DA5"/>
    <w:multiLevelType w:val="hybridMultilevel"/>
    <w:tmpl w:val="0CFA17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D73534E"/>
    <w:multiLevelType w:val="hybridMultilevel"/>
    <w:tmpl w:val="22DE12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FF3C35"/>
    <w:multiLevelType w:val="hybridMultilevel"/>
    <w:tmpl w:val="B2AE7460"/>
    <w:lvl w:ilvl="0" w:tplc="54860464">
      <w:numFmt w:val="bullet"/>
      <w:lvlText w:val="-"/>
      <w:lvlJc w:val="left"/>
      <w:pPr>
        <w:ind w:left="360" w:hanging="360"/>
      </w:pPr>
      <w:rPr>
        <w:rFonts w:ascii="Calibri" w:eastAsia="Times New Roman"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4AE4477"/>
    <w:multiLevelType w:val="hybridMultilevel"/>
    <w:tmpl w:val="807A40B4"/>
    <w:lvl w:ilvl="0" w:tplc="55D8AA16">
      <w:start w:val="4"/>
      <w:numFmt w:val="bullet"/>
      <w:lvlText w:val="-"/>
      <w:lvlJc w:val="left"/>
      <w:pPr>
        <w:ind w:left="720" w:hanging="360"/>
      </w:pPr>
      <w:rPr>
        <w:rFonts w:ascii="Calibri" w:eastAsiaTheme="minorHAns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B66D38"/>
    <w:multiLevelType w:val="hybridMultilevel"/>
    <w:tmpl w:val="7B26D296"/>
    <w:lvl w:ilvl="0" w:tplc="A8F0839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4" w15:restartNumberingAfterBreak="0">
    <w:nsid w:val="6F567A4E"/>
    <w:multiLevelType w:val="hybridMultilevel"/>
    <w:tmpl w:val="1728BD32"/>
    <w:lvl w:ilvl="0" w:tplc="041A0001">
      <w:start w:val="1"/>
      <w:numFmt w:val="bullet"/>
      <w:lvlText w:val=""/>
      <w:lvlJc w:val="left"/>
      <w:pPr>
        <w:ind w:left="757" w:hanging="360"/>
      </w:pPr>
      <w:rPr>
        <w:rFonts w:ascii="Symbol" w:hAnsi="Symbol" w:hint="default"/>
      </w:rPr>
    </w:lvl>
    <w:lvl w:ilvl="1" w:tplc="041A0003" w:tentative="1">
      <w:start w:val="1"/>
      <w:numFmt w:val="bullet"/>
      <w:lvlText w:val="o"/>
      <w:lvlJc w:val="left"/>
      <w:pPr>
        <w:ind w:left="1477" w:hanging="360"/>
      </w:pPr>
      <w:rPr>
        <w:rFonts w:ascii="Courier New" w:hAnsi="Courier New" w:cs="Courier New" w:hint="default"/>
      </w:rPr>
    </w:lvl>
    <w:lvl w:ilvl="2" w:tplc="041A0005" w:tentative="1">
      <w:start w:val="1"/>
      <w:numFmt w:val="bullet"/>
      <w:lvlText w:val=""/>
      <w:lvlJc w:val="left"/>
      <w:pPr>
        <w:ind w:left="2197" w:hanging="360"/>
      </w:pPr>
      <w:rPr>
        <w:rFonts w:ascii="Wingdings" w:hAnsi="Wingdings" w:hint="default"/>
      </w:rPr>
    </w:lvl>
    <w:lvl w:ilvl="3" w:tplc="041A0001" w:tentative="1">
      <w:start w:val="1"/>
      <w:numFmt w:val="bullet"/>
      <w:lvlText w:val=""/>
      <w:lvlJc w:val="left"/>
      <w:pPr>
        <w:ind w:left="2917" w:hanging="360"/>
      </w:pPr>
      <w:rPr>
        <w:rFonts w:ascii="Symbol" w:hAnsi="Symbol" w:hint="default"/>
      </w:rPr>
    </w:lvl>
    <w:lvl w:ilvl="4" w:tplc="041A0003" w:tentative="1">
      <w:start w:val="1"/>
      <w:numFmt w:val="bullet"/>
      <w:lvlText w:val="o"/>
      <w:lvlJc w:val="left"/>
      <w:pPr>
        <w:ind w:left="3637" w:hanging="360"/>
      </w:pPr>
      <w:rPr>
        <w:rFonts w:ascii="Courier New" w:hAnsi="Courier New" w:cs="Courier New" w:hint="default"/>
      </w:rPr>
    </w:lvl>
    <w:lvl w:ilvl="5" w:tplc="041A0005" w:tentative="1">
      <w:start w:val="1"/>
      <w:numFmt w:val="bullet"/>
      <w:lvlText w:val=""/>
      <w:lvlJc w:val="left"/>
      <w:pPr>
        <w:ind w:left="4357" w:hanging="360"/>
      </w:pPr>
      <w:rPr>
        <w:rFonts w:ascii="Wingdings" w:hAnsi="Wingdings" w:hint="default"/>
      </w:rPr>
    </w:lvl>
    <w:lvl w:ilvl="6" w:tplc="041A0001" w:tentative="1">
      <w:start w:val="1"/>
      <w:numFmt w:val="bullet"/>
      <w:lvlText w:val=""/>
      <w:lvlJc w:val="left"/>
      <w:pPr>
        <w:ind w:left="5077" w:hanging="360"/>
      </w:pPr>
      <w:rPr>
        <w:rFonts w:ascii="Symbol" w:hAnsi="Symbol" w:hint="default"/>
      </w:rPr>
    </w:lvl>
    <w:lvl w:ilvl="7" w:tplc="041A0003" w:tentative="1">
      <w:start w:val="1"/>
      <w:numFmt w:val="bullet"/>
      <w:lvlText w:val="o"/>
      <w:lvlJc w:val="left"/>
      <w:pPr>
        <w:ind w:left="5797" w:hanging="360"/>
      </w:pPr>
      <w:rPr>
        <w:rFonts w:ascii="Courier New" w:hAnsi="Courier New" w:cs="Courier New" w:hint="default"/>
      </w:rPr>
    </w:lvl>
    <w:lvl w:ilvl="8" w:tplc="041A0005" w:tentative="1">
      <w:start w:val="1"/>
      <w:numFmt w:val="bullet"/>
      <w:lvlText w:val=""/>
      <w:lvlJc w:val="left"/>
      <w:pPr>
        <w:ind w:left="6517" w:hanging="360"/>
      </w:pPr>
      <w:rPr>
        <w:rFonts w:ascii="Wingdings" w:hAnsi="Wingdings" w:hint="default"/>
      </w:rPr>
    </w:lvl>
  </w:abstractNum>
  <w:abstractNum w:abstractNumId="25" w15:restartNumberingAfterBreak="0">
    <w:nsid w:val="76D477CC"/>
    <w:multiLevelType w:val="hybridMultilevel"/>
    <w:tmpl w:val="BCB042C6"/>
    <w:lvl w:ilvl="0" w:tplc="C0FACB8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FBA48D4"/>
    <w:multiLevelType w:val="hybridMultilevel"/>
    <w:tmpl w:val="AC0A817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966937291">
    <w:abstractNumId w:val="25"/>
  </w:num>
  <w:num w:numId="2" w16cid:durableId="1209563584">
    <w:abstractNumId w:val="20"/>
  </w:num>
  <w:num w:numId="3" w16cid:durableId="605190287">
    <w:abstractNumId w:val="21"/>
  </w:num>
  <w:num w:numId="4" w16cid:durableId="967779547">
    <w:abstractNumId w:val="14"/>
  </w:num>
  <w:num w:numId="5" w16cid:durableId="34237481">
    <w:abstractNumId w:val="8"/>
  </w:num>
  <w:num w:numId="6" w16cid:durableId="1353338864">
    <w:abstractNumId w:val="23"/>
  </w:num>
  <w:num w:numId="7" w16cid:durableId="460390506">
    <w:abstractNumId w:val="24"/>
  </w:num>
  <w:num w:numId="8" w16cid:durableId="20590038">
    <w:abstractNumId w:val="10"/>
  </w:num>
  <w:num w:numId="9" w16cid:durableId="505638673">
    <w:abstractNumId w:val="6"/>
  </w:num>
  <w:num w:numId="10" w16cid:durableId="380402883">
    <w:abstractNumId w:val="13"/>
  </w:num>
  <w:num w:numId="11" w16cid:durableId="622537505">
    <w:abstractNumId w:val="18"/>
  </w:num>
  <w:num w:numId="12" w16cid:durableId="146557201">
    <w:abstractNumId w:val="7"/>
  </w:num>
  <w:num w:numId="13" w16cid:durableId="77404748">
    <w:abstractNumId w:val="11"/>
  </w:num>
  <w:num w:numId="14" w16cid:durableId="1677146506">
    <w:abstractNumId w:val="0"/>
  </w:num>
  <w:num w:numId="15" w16cid:durableId="1876118953">
    <w:abstractNumId w:val="15"/>
  </w:num>
  <w:num w:numId="16" w16cid:durableId="1495299399">
    <w:abstractNumId w:val="12"/>
  </w:num>
  <w:num w:numId="17" w16cid:durableId="90049008">
    <w:abstractNumId w:val="16"/>
  </w:num>
  <w:num w:numId="18" w16cid:durableId="1392920223">
    <w:abstractNumId w:val="22"/>
  </w:num>
  <w:num w:numId="19" w16cid:durableId="1583370486">
    <w:abstractNumId w:val="5"/>
  </w:num>
  <w:num w:numId="20" w16cid:durableId="1885214080">
    <w:abstractNumId w:val="17"/>
  </w:num>
  <w:num w:numId="21" w16cid:durableId="468934238">
    <w:abstractNumId w:val="4"/>
  </w:num>
  <w:num w:numId="22" w16cid:durableId="1037898450">
    <w:abstractNumId w:val="19"/>
  </w:num>
  <w:num w:numId="23" w16cid:durableId="1622297476">
    <w:abstractNumId w:val="1"/>
  </w:num>
  <w:num w:numId="24" w16cid:durableId="457071984">
    <w:abstractNumId w:val="26"/>
  </w:num>
  <w:num w:numId="25" w16cid:durableId="2125031520">
    <w:abstractNumId w:val="3"/>
  </w:num>
  <w:num w:numId="26" w16cid:durableId="1537500849">
    <w:abstractNumId w:val="2"/>
  </w:num>
  <w:num w:numId="27" w16cid:durableId="883492966">
    <w:abstractNumId w:val="9"/>
  </w:num>
  <w:num w:numId="28" w16cid:durableId="473371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92"/>
    <w:rsid w:val="0000159E"/>
    <w:rsid w:val="00002A6B"/>
    <w:rsid w:val="00007C3D"/>
    <w:rsid w:val="0001137D"/>
    <w:rsid w:val="00012E86"/>
    <w:rsid w:val="00015A8D"/>
    <w:rsid w:val="0002165E"/>
    <w:rsid w:val="000255CF"/>
    <w:rsid w:val="000263ED"/>
    <w:rsid w:val="000321F1"/>
    <w:rsid w:val="000409D6"/>
    <w:rsid w:val="00044603"/>
    <w:rsid w:val="000472AF"/>
    <w:rsid w:val="0004752B"/>
    <w:rsid w:val="00047C36"/>
    <w:rsid w:val="00052DC0"/>
    <w:rsid w:val="000533DB"/>
    <w:rsid w:val="0005360A"/>
    <w:rsid w:val="00053B25"/>
    <w:rsid w:val="00053FD7"/>
    <w:rsid w:val="00057818"/>
    <w:rsid w:val="00057A2D"/>
    <w:rsid w:val="00060D1E"/>
    <w:rsid w:val="00061C78"/>
    <w:rsid w:val="00064CB7"/>
    <w:rsid w:val="00083228"/>
    <w:rsid w:val="00083A84"/>
    <w:rsid w:val="000873E2"/>
    <w:rsid w:val="00092BE5"/>
    <w:rsid w:val="0009311F"/>
    <w:rsid w:val="000940B7"/>
    <w:rsid w:val="000950F6"/>
    <w:rsid w:val="000A2525"/>
    <w:rsid w:val="000B0464"/>
    <w:rsid w:val="000B1024"/>
    <w:rsid w:val="000B1230"/>
    <w:rsid w:val="000B6607"/>
    <w:rsid w:val="000B6A9E"/>
    <w:rsid w:val="000C2360"/>
    <w:rsid w:val="000D068F"/>
    <w:rsid w:val="000D1048"/>
    <w:rsid w:val="000D186F"/>
    <w:rsid w:val="000D3AD0"/>
    <w:rsid w:val="000E607C"/>
    <w:rsid w:val="000F0A0E"/>
    <w:rsid w:val="000F2FFB"/>
    <w:rsid w:val="000F6306"/>
    <w:rsid w:val="00100D87"/>
    <w:rsid w:val="00101A95"/>
    <w:rsid w:val="0010233F"/>
    <w:rsid w:val="001023EC"/>
    <w:rsid w:val="00107243"/>
    <w:rsid w:val="00110A9D"/>
    <w:rsid w:val="0011131D"/>
    <w:rsid w:val="001118D7"/>
    <w:rsid w:val="00112543"/>
    <w:rsid w:val="001125D8"/>
    <w:rsid w:val="00116E30"/>
    <w:rsid w:val="0011710E"/>
    <w:rsid w:val="0012258E"/>
    <w:rsid w:val="0012403F"/>
    <w:rsid w:val="001258D1"/>
    <w:rsid w:val="0013173A"/>
    <w:rsid w:val="0013256E"/>
    <w:rsid w:val="00134771"/>
    <w:rsid w:val="00134807"/>
    <w:rsid w:val="00136EE9"/>
    <w:rsid w:val="001402C3"/>
    <w:rsid w:val="00143168"/>
    <w:rsid w:val="00144422"/>
    <w:rsid w:val="001446B1"/>
    <w:rsid w:val="00144A1A"/>
    <w:rsid w:val="00145175"/>
    <w:rsid w:val="00150BBD"/>
    <w:rsid w:val="00151CFB"/>
    <w:rsid w:val="00152779"/>
    <w:rsid w:val="00153464"/>
    <w:rsid w:val="00154522"/>
    <w:rsid w:val="001545B2"/>
    <w:rsid w:val="001550E6"/>
    <w:rsid w:val="0015537C"/>
    <w:rsid w:val="001554BC"/>
    <w:rsid w:val="00156B92"/>
    <w:rsid w:val="001578F0"/>
    <w:rsid w:val="00160448"/>
    <w:rsid w:val="00165B68"/>
    <w:rsid w:val="00167136"/>
    <w:rsid w:val="00175F9A"/>
    <w:rsid w:val="001776AB"/>
    <w:rsid w:val="00181C4E"/>
    <w:rsid w:val="00181CBA"/>
    <w:rsid w:val="00182A63"/>
    <w:rsid w:val="001835B3"/>
    <w:rsid w:val="00191FCB"/>
    <w:rsid w:val="00192231"/>
    <w:rsid w:val="00194B16"/>
    <w:rsid w:val="001A0150"/>
    <w:rsid w:val="001A06B1"/>
    <w:rsid w:val="001A2B6A"/>
    <w:rsid w:val="001A4D98"/>
    <w:rsid w:val="001A592F"/>
    <w:rsid w:val="001A6F73"/>
    <w:rsid w:val="001B423F"/>
    <w:rsid w:val="001B53AE"/>
    <w:rsid w:val="001B610B"/>
    <w:rsid w:val="001B7F5D"/>
    <w:rsid w:val="001C1FAF"/>
    <w:rsid w:val="001C2BCF"/>
    <w:rsid w:val="001C33AE"/>
    <w:rsid w:val="001D1947"/>
    <w:rsid w:val="001D6FA8"/>
    <w:rsid w:val="001E2129"/>
    <w:rsid w:val="001E23C6"/>
    <w:rsid w:val="001E3E12"/>
    <w:rsid w:val="001F2AF1"/>
    <w:rsid w:val="001F2D5E"/>
    <w:rsid w:val="001F42E5"/>
    <w:rsid w:val="00200228"/>
    <w:rsid w:val="00202EFB"/>
    <w:rsid w:val="00204DE5"/>
    <w:rsid w:val="00207EC1"/>
    <w:rsid w:val="00207F26"/>
    <w:rsid w:val="00211AA3"/>
    <w:rsid w:val="002120BA"/>
    <w:rsid w:val="00212825"/>
    <w:rsid w:val="002129A4"/>
    <w:rsid w:val="00214F92"/>
    <w:rsid w:val="00217092"/>
    <w:rsid w:val="002172C9"/>
    <w:rsid w:val="00221F23"/>
    <w:rsid w:val="00223627"/>
    <w:rsid w:val="00227C0A"/>
    <w:rsid w:val="00233398"/>
    <w:rsid w:val="00234AF0"/>
    <w:rsid w:val="00242269"/>
    <w:rsid w:val="00247428"/>
    <w:rsid w:val="00251566"/>
    <w:rsid w:val="0026242B"/>
    <w:rsid w:val="00262DB4"/>
    <w:rsid w:val="00263D08"/>
    <w:rsid w:val="002673A8"/>
    <w:rsid w:val="00267A0C"/>
    <w:rsid w:val="00270276"/>
    <w:rsid w:val="0027076C"/>
    <w:rsid w:val="00271D3D"/>
    <w:rsid w:val="002803A5"/>
    <w:rsid w:val="00280488"/>
    <w:rsid w:val="00280D29"/>
    <w:rsid w:val="00283B38"/>
    <w:rsid w:val="00284133"/>
    <w:rsid w:val="00284144"/>
    <w:rsid w:val="002846FC"/>
    <w:rsid w:val="0028612D"/>
    <w:rsid w:val="002900B3"/>
    <w:rsid w:val="00293A69"/>
    <w:rsid w:val="00294032"/>
    <w:rsid w:val="002A3516"/>
    <w:rsid w:val="002A4D43"/>
    <w:rsid w:val="002B0BE2"/>
    <w:rsid w:val="002B140A"/>
    <w:rsid w:val="002B3B22"/>
    <w:rsid w:val="002B3B9B"/>
    <w:rsid w:val="002B6E29"/>
    <w:rsid w:val="002C0239"/>
    <w:rsid w:val="002C04CB"/>
    <w:rsid w:val="002C1682"/>
    <w:rsid w:val="002C2171"/>
    <w:rsid w:val="002C5198"/>
    <w:rsid w:val="002C64C6"/>
    <w:rsid w:val="002D0652"/>
    <w:rsid w:val="002D0C87"/>
    <w:rsid w:val="002D319A"/>
    <w:rsid w:val="002E0CAF"/>
    <w:rsid w:val="002E11C5"/>
    <w:rsid w:val="002E28BC"/>
    <w:rsid w:val="002E6C30"/>
    <w:rsid w:val="002E7FE0"/>
    <w:rsid w:val="002F5801"/>
    <w:rsid w:val="00304B9D"/>
    <w:rsid w:val="00304F8C"/>
    <w:rsid w:val="00305443"/>
    <w:rsid w:val="003065C8"/>
    <w:rsid w:val="00307CDC"/>
    <w:rsid w:val="00307D2F"/>
    <w:rsid w:val="00312F4F"/>
    <w:rsid w:val="00314B55"/>
    <w:rsid w:val="0031593B"/>
    <w:rsid w:val="003162FD"/>
    <w:rsid w:val="00320B70"/>
    <w:rsid w:val="0032514F"/>
    <w:rsid w:val="003268DE"/>
    <w:rsid w:val="003276EC"/>
    <w:rsid w:val="00327C7B"/>
    <w:rsid w:val="00331B44"/>
    <w:rsid w:val="0033399D"/>
    <w:rsid w:val="00333B84"/>
    <w:rsid w:val="0033476A"/>
    <w:rsid w:val="003362D7"/>
    <w:rsid w:val="003431CE"/>
    <w:rsid w:val="0034598D"/>
    <w:rsid w:val="00346EDE"/>
    <w:rsid w:val="003516B5"/>
    <w:rsid w:val="00354098"/>
    <w:rsid w:val="00360ACE"/>
    <w:rsid w:val="00361E1C"/>
    <w:rsid w:val="00366228"/>
    <w:rsid w:val="00371C61"/>
    <w:rsid w:val="0037398A"/>
    <w:rsid w:val="003762AC"/>
    <w:rsid w:val="0038011E"/>
    <w:rsid w:val="00382578"/>
    <w:rsid w:val="00383F08"/>
    <w:rsid w:val="0038792B"/>
    <w:rsid w:val="003932CC"/>
    <w:rsid w:val="00395F4A"/>
    <w:rsid w:val="0039660C"/>
    <w:rsid w:val="003A15FA"/>
    <w:rsid w:val="003A262A"/>
    <w:rsid w:val="003A272D"/>
    <w:rsid w:val="003A36B5"/>
    <w:rsid w:val="003A43E0"/>
    <w:rsid w:val="003A563D"/>
    <w:rsid w:val="003B0FA5"/>
    <w:rsid w:val="003B4FE3"/>
    <w:rsid w:val="003B5DE3"/>
    <w:rsid w:val="003B5ED0"/>
    <w:rsid w:val="003C0369"/>
    <w:rsid w:val="003C5BF7"/>
    <w:rsid w:val="003D3312"/>
    <w:rsid w:val="003D44EB"/>
    <w:rsid w:val="003D7333"/>
    <w:rsid w:val="003D77F8"/>
    <w:rsid w:val="003E0982"/>
    <w:rsid w:val="003E0C53"/>
    <w:rsid w:val="003E4150"/>
    <w:rsid w:val="003F31B0"/>
    <w:rsid w:val="003F33A1"/>
    <w:rsid w:val="003F3B3B"/>
    <w:rsid w:val="003F5A4C"/>
    <w:rsid w:val="004017E7"/>
    <w:rsid w:val="004037F1"/>
    <w:rsid w:val="00406D44"/>
    <w:rsid w:val="0041711A"/>
    <w:rsid w:val="00417D12"/>
    <w:rsid w:val="00422B12"/>
    <w:rsid w:val="00424982"/>
    <w:rsid w:val="0042777E"/>
    <w:rsid w:val="004310B9"/>
    <w:rsid w:val="00436A07"/>
    <w:rsid w:val="00437A62"/>
    <w:rsid w:val="00443416"/>
    <w:rsid w:val="00443775"/>
    <w:rsid w:val="004458D5"/>
    <w:rsid w:val="00445A9F"/>
    <w:rsid w:val="004518DD"/>
    <w:rsid w:val="00455016"/>
    <w:rsid w:val="00464442"/>
    <w:rsid w:val="00473499"/>
    <w:rsid w:val="0047399E"/>
    <w:rsid w:val="0047512C"/>
    <w:rsid w:val="00477A31"/>
    <w:rsid w:val="00477EEF"/>
    <w:rsid w:val="00481179"/>
    <w:rsid w:val="00482804"/>
    <w:rsid w:val="00482D61"/>
    <w:rsid w:val="00483DCD"/>
    <w:rsid w:val="004852FC"/>
    <w:rsid w:val="00487980"/>
    <w:rsid w:val="00491645"/>
    <w:rsid w:val="004916E5"/>
    <w:rsid w:val="00491E6B"/>
    <w:rsid w:val="004964BB"/>
    <w:rsid w:val="004A7309"/>
    <w:rsid w:val="004B2919"/>
    <w:rsid w:val="004B385B"/>
    <w:rsid w:val="004B7ABA"/>
    <w:rsid w:val="004C427C"/>
    <w:rsid w:val="004C5220"/>
    <w:rsid w:val="004D2436"/>
    <w:rsid w:val="004D30F2"/>
    <w:rsid w:val="004D3113"/>
    <w:rsid w:val="004E0D63"/>
    <w:rsid w:val="004E56DE"/>
    <w:rsid w:val="004E7967"/>
    <w:rsid w:val="004F0151"/>
    <w:rsid w:val="004F01FE"/>
    <w:rsid w:val="004F225D"/>
    <w:rsid w:val="004F4BA0"/>
    <w:rsid w:val="004F6855"/>
    <w:rsid w:val="00506605"/>
    <w:rsid w:val="0051007E"/>
    <w:rsid w:val="00513F4C"/>
    <w:rsid w:val="00515914"/>
    <w:rsid w:val="005260CB"/>
    <w:rsid w:val="0052751A"/>
    <w:rsid w:val="005310E2"/>
    <w:rsid w:val="00533AFF"/>
    <w:rsid w:val="00540D14"/>
    <w:rsid w:val="00545DBB"/>
    <w:rsid w:val="00551568"/>
    <w:rsid w:val="00554359"/>
    <w:rsid w:val="00555490"/>
    <w:rsid w:val="00556567"/>
    <w:rsid w:val="00560054"/>
    <w:rsid w:val="00566708"/>
    <w:rsid w:val="00572A02"/>
    <w:rsid w:val="00574A24"/>
    <w:rsid w:val="0058140F"/>
    <w:rsid w:val="00584594"/>
    <w:rsid w:val="0058701D"/>
    <w:rsid w:val="00590E74"/>
    <w:rsid w:val="005955FA"/>
    <w:rsid w:val="0059575A"/>
    <w:rsid w:val="00596F17"/>
    <w:rsid w:val="005A042F"/>
    <w:rsid w:val="005A4236"/>
    <w:rsid w:val="005A607E"/>
    <w:rsid w:val="005B0FC6"/>
    <w:rsid w:val="005B1D01"/>
    <w:rsid w:val="005B4D87"/>
    <w:rsid w:val="005C052D"/>
    <w:rsid w:val="005C19B9"/>
    <w:rsid w:val="005C5882"/>
    <w:rsid w:val="005D3A71"/>
    <w:rsid w:val="005E2325"/>
    <w:rsid w:val="005E2E4F"/>
    <w:rsid w:val="005E3572"/>
    <w:rsid w:val="005E36EC"/>
    <w:rsid w:val="005E5194"/>
    <w:rsid w:val="005E5279"/>
    <w:rsid w:val="005F03DD"/>
    <w:rsid w:val="005F45C6"/>
    <w:rsid w:val="005F45D4"/>
    <w:rsid w:val="0060152B"/>
    <w:rsid w:val="00604757"/>
    <w:rsid w:val="00606F99"/>
    <w:rsid w:val="00607019"/>
    <w:rsid w:val="006127E4"/>
    <w:rsid w:val="0061363D"/>
    <w:rsid w:val="00613C8D"/>
    <w:rsid w:val="006140A9"/>
    <w:rsid w:val="0061460B"/>
    <w:rsid w:val="00616A2E"/>
    <w:rsid w:val="00621528"/>
    <w:rsid w:val="0062248A"/>
    <w:rsid w:val="00633111"/>
    <w:rsid w:val="00640068"/>
    <w:rsid w:val="00642D75"/>
    <w:rsid w:val="00653C91"/>
    <w:rsid w:val="00655C1B"/>
    <w:rsid w:val="00656AB4"/>
    <w:rsid w:val="0066032A"/>
    <w:rsid w:val="00661205"/>
    <w:rsid w:val="00664DD2"/>
    <w:rsid w:val="00666F48"/>
    <w:rsid w:val="00673205"/>
    <w:rsid w:val="00674768"/>
    <w:rsid w:val="00674B2B"/>
    <w:rsid w:val="00674B73"/>
    <w:rsid w:val="006849C4"/>
    <w:rsid w:val="00690B67"/>
    <w:rsid w:val="00690E0E"/>
    <w:rsid w:val="00692B2C"/>
    <w:rsid w:val="006A0C19"/>
    <w:rsid w:val="006A2328"/>
    <w:rsid w:val="006A5CBD"/>
    <w:rsid w:val="006B3291"/>
    <w:rsid w:val="006B3A23"/>
    <w:rsid w:val="006B545C"/>
    <w:rsid w:val="006B6494"/>
    <w:rsid w:val="006C018F"/>
    <w:rsid w:val="006C2B0C"/>
    <w:rsid w:val="006C5401"/>
    <w:rsid w:val="006D5109"/>
    <w:rsid w:val="006E4978"/>
    <w:rsid w:val="006E4D26"/>
    <w:rsid w:val="006E6645"/>
    <w:rsid w:val="006F214F"/>
    <w:rsid w:val="006F6E16"/>
    <w:rsid w:val="00700091"/>
    <w:rsid w:val="007038F1"/>
    <w:rsid w:val="00706569"/>
    <w:rsid w:val="00707AFE"/>
    <w:rsid w:val="00707E25"/>
    <w:rsid w:val="00717629"/>
    <w:rsid w:val="0072015A"/>
    <w:rsid w:val="007229CE"/>
    <w:rsid w:val="007272D7"/>
    <w:rsid w:val="007310DF"/>
    <w:rsid w:val="007315FA"/>
    <w:rsid w:val="00742F98"/>
    <w:rsid w:val="00751053"/>
    <w:rsid w:val="00751507"/>
    <w:rsid w:val="00754F23"/>
    <w:rsid w:val="007566E3"/>
    <w:rsid w:val="007574A3"/>
    <w:rsid w:val="0076081C"/>
    <w:rsid w:val="00765823"/>
    <w:rsid w:val="007659D5"/>
    <w:rsid w:val="00766BC5"/>
    <w:rsid w:val="00775F16"/>
    <w:rsid w:val="00793587"/>
    <w:rsid w:val="00796480"/>
    <w:rsid w:val="007A5A8B"/>
    <w:rsid w:val="007A5CB4"/>
    <w:rsid w:val="007B4203"/>
    <w:rsid w:val="007C18A9"/>
    <w:rsid w:val="007C4093"/>
    <w:rsid w:val="007C4FD4"/>
    <w:rsid w:val="007C6CBF"/>
    <w:rsid w:val="007D1504"/>
    <w:rsid w:val="007D2A01"/>
    <w:rsid w:val="007D596B"/>
    <w:rsid w:val="007D7135"/>
    <w:rsid w:val="007E3FBE"/>
    <w:rsid w:val="007E42A5"/>
    <w:rsid w:val="007E51BA"/>
    <w:rsid w:val="007E5871"/>
    <w:rsid w:val="007E6CB8"/>
    <w:rsid w:val="007F0616"/>
    <w:rsid w:val="007F13AE"/>
    <w:rsid w:val="007F3D32"/>
    <w:rsid w:val="007F6351"/>
    <w:rsid w:val="007F6D34"/>
    <w:rsid w:val="008003C2"/>
    <w:rsid w:val="00800D3A"/>
    <w:rsid w:val="008157B7"/>
    <w:rsid w:val="0081629B"/>
    <w:rsid w:val="0082285C"/>
    <w:rsid w:val="00822905"/>
    <w:rsid w:val="008235F1"/>
    <w:rsid w:val="008238C9"/>
    <w:rsid w:val="00824B8E"/>
    <w:rsid w:val="00825AF1"/>
    <w:rsid w:val="0083045A"/>
    <w:rsid w:val="00835647"/>
    <w:rsid w:val="0083591A"/>
    <w:rsid w:val="008445DB"/>
    <w:rsid w:val="00845F59"/>
    <w:rsid w:val="0085005A"/>
    <w:rsid w:val="00850110"/>
    <w:rsid w:val="00851455"/>
    <w:rsid w:val="00852B60"/>
    <w:rsid w:val="00856EA2"/>
    <w:rsid w:val="00857A41"/>
    <w:rsid w:val="00861AD2"/>
    <w:rsid w:val="00864573"/>
    <w:rsid w:val="00867C2D"/>
    <w:rsid w:val="008703DA"/>
    <w:rsid w:val="00871D6B"/>
    <w:rsid w:val="00872518"/>
    <w:rsid w:val="00873A09"/>
    <w:rsid w:val="0087644B"/>
    <w:rsid w:val="00876481"/>
    <w:rsid w:val="0088260E"/>
    <w:rsid w:val="00882D92"/>
    <w:rsid w:val="00891079"/>
    <w:rsid w:val="0089767D"/>
    <w:rsid w:val="008A20C1"/>
    <w:rsid w:val="008A2488"/>
    <w:rsid w:val="008A36D0"/>
    <w:rsid w:val="008A62B7"/>
    <w:rsid w:val="008B0902"/>
    <w:rsid w:val="008B49DD"/>
    <w:rsid w:val="008B5169"/>
    <w:rsid w:val="008B7A01"/>
    <w:rsid w:val="008C0A53"/>
    <w:rsid w:val="008C33A5"/>
    <w:rsid w:val="008C3B97"/>
    <w:rsid w:val="008C7DE4"/>
    <w:rsid w:val="008E1B64"/>
    <w:rsid w:val="008E3044"/>
    <w:rsid w:val="008E4122"/>
    <w:rsid w:val="008F3D76"/>
    <w:rsid w:val="00900507"/>
    <w:rsid w:val="00900A01"/>
    <w:rsid w:val="009011D0"/>
    <w:rsid w:val="009055DD"/>
    <w:rsid w:val="00905ADF"/>
    <w:rsid w:val="00906623"/>
    <w:rsid w:val="00907753"/>
    <w:rsid w:val="0091119E"/>
    <w:rsid w:val="009149ED"/>
    <w:rsid w:val="00915017"/>
    <w:rsid w:val="009151AA"/>
    <w:rsid w:val="00921DE9"/>
    <w:rsid w:val="00923941"/>
    <w:rsid w:val="00924730"/>
    <w:rsid w:val="00925AE3"/>
    <w:rsid w:val="009322C8"/>
    <w:rsid w:val="00935467"/>
    <w:rsid w:val="00936627"/>
    <w:rsid w:val="00936898"/>
    <w:rsid w:val="009458E7"/>
    <w:rsid w:val="00947F1F"/>
    <w:rsid w:val="00952F66"/>
    <w:rsid w:val="00960B4D"/>
    <w:rsid w:val="0096137E"/>
    <w:rsid w:val="00962E92"/>
    <w:rsid w:val="00963262"/>
    <w:rsid w:val="00963C53"/>
    <w:rsid w:val="0096450E"/>
    <w:rsid w:val="00964F62"/>
    <w:rsid w:val="00965EB1"/>
    <w:rsid w:val="00970202"/>
    <w:rsid w:val="00970391"/>
    <w:rsid w:val="00970F6C"/>
    <w:rsid w:val="0097148A"/>
    <w:rsid w:val="009739CA"/>
    <w:rsid w:val="00977405"/>
    <w:rsid w:val="00984D2E"/>
    <w:rsid w:val="009916A8"/>
    <w:rsid w:val="00991746"/>
    <w:rsid w:val="00992534"/>
    <w:rsid w:val="00993871"/>
    <w:rsid w:val="009941B4"/>
    <w:rsid w:val="00997D31"/>
    <w:rsid w:val="00997FF8"/>
    <w:rsid w:val="009A07F1"/>
    <w:rsid w:val="009A445D"/>
    <w:rsid w:val="009A5EEB"/>
    <w:rsid w:val="009B3AA6"/>
    <w:rsid w:val="009B64D9"/>
    <w:rsid w:val="009B7967"/>
    <w:rsid w:val="009C15BE"/>
    <w:rsid w:val="009C221C"/>
    <w:rsid w:val="009C4A41"/>
    <w:rsid w:val="009C6F0B"/>
    <w:rsid w:val="009C743A"/>
    <w:rsid w:val="009D6736"/>
    <w:rsid w:val="009D7DE4"/>
    <w:rsid w:val="009E0765"/>
    <w:rsid w:val="009E1F12"/>
    <w:rsid w:val="009E2B29"/>
    <w:rsid w:val="009E30C7"/>
    <w:rsid w:val="009E3296"/>
    <w:rsid w:val="009E75C2"/>
    <w:rsid w:val="009F01A9"/>
    <w:rsid w:val="009F2035"/>
    <w:rsid w:val="009F6155"/>
    <w:rsid w:val="00A0250B"/>
    <w:rsid w:val="00A07342"/>
    <w:rsid w:val="00A14918"/>
    <w:rsid w:val="00A15135"/>
    <w:rsid w:val="00A21B2F"/>
    <w:rsid w:val="00A235B0"/>
    <w:rsid w:val="00A24764"/>
    <w:rsid w:val="00A26930"/>
    <w:rsid w:val="00A34F65"/>
    <w:rsid w:val="00A3529D"/>
    <w:rsid w:val="00A37A79"/>
    <w:rsid w:val="00A43560"/>
    <w:rsid w:val="00A44055"/>
    <w:rsid w:val="00A52176"/>
    <w:rsid w:val="00A56CB3"/>
    <w:rsid w:val="00A61AA7"/>
    <w:rsid w:val="00A65367"/>
    <w:rsid w:val="00A653E8"/>
    <w:rsid w:val="00A6793A"/>
    <w:rsid w:val="00A701AD"/>
    <w:rsid w:val="00A71436"/>
    <w:rsid w:val="00A74462"/>
    <w:rsid w:val="00A76A0F"/>
    <w:rsid w:val="00A7759C"/>
    <w:rsid w:val="00A776B2"/>
    <w:rsid w:val="00A77B32"/>
    <w:rsid w:val="00A8326F"/>
    <w:rsid w:val="00A904BB"/>
    <w:rsid w:val="00AA140C"/>
    <w:rsid w:val="00AA2CD8"/>
    <w:rsid w:val="00AA70B5"/>
    <w:rsid w:val="00AB2080"/>
    <w:rsid w:val="00AB7AD5"/>
    <w:rsid w:val="00AB7C8C"/>
    <w:rsid w:val="00AC486B"/>
    <w:rsid w:val="00AD4DED"/>
    <w:rsid w:val="00AE1106"/>
    <w:rsid w:val="00AE1A1F"/>
    <w:rsid w:val="00AE719A"/>
    <w:rsid w:val="00AF0687"/>
    <w:rsid w:val="00AF6C6C"/>
    <w:rsid w:val="00B0029E"/>
    <w:rsid w:val="00B05DA3"/>
    <w:rsid w:val="00B14431"/>
    <w:rsid w:val="00B14939"/>
    <w:rsid w:val="00B15CCF"/>
    <w:rsid w:val="00B20FF1"/>
    <w:rsid w:val="00B22BE5"/>
    <w:rsid w:val="00B2384A"/>
    <w:rsid w:val="00B23B7A"/>
    <w:rsid w:val="00B306D5"/>
    <w:rsid w:val="00B32AB8"/>
    <w:rsid w:val="00B33988"/>
    <w:rsid w:val="00B34032"/>
    <w:rsid w:val="00B343C0"/>
    <w:rsid w:val="00B355F3"/>
    <w:rsid w:val="00B372F2"/>
    <w:rsid w:val="00B37B76"/>
    <w:rsid w:val="00B41062"/>
    <w:rsid w:val="00B420F0"/>
    <w:rsid w:val="00B42D78"/>
    <w:rsid w:val="00B42E5E"/>
    <w:rsid w:val="00B4441D"/>
    <w:rsid w:val="00B45F3E"/>
    <w:rsid w:val="00B47ED1"/>
    <w:rsid w:val="00B51356"/>
    <w:rsid w:val="00B555F3"/>
    <w:rsid w:val="00B573BE"/>
    <w:rsid w:val="00B7128F"/>
    <w:rsid w:val="00B71835"/>
    <w:rsid w:val="00B71B5B"/>
    <w:rsid w:val="00B733C4"/>
    <w:rsid w:val="00B73896"/>
    <w:rsid w:val="00B73B29"/>
    <w:rsid w:val="00B81019"/>
    <w:rsid w:val="00B81D79"/>
    <w:rsid w:val="00B86BCA"/>
    <w:rsid w:val="00B87D36"/>
    <w:rsid w:val="00B9601B"/>
    <w:rsid w:val="00B97388"/>
    <w:rsid w:val="00BA798E"/>
    <w:rsid w:val="00BA7EFD"/>
    <w:rsid w:val="00BB12D6"/>
    <w:rsid w:val="00BB1B4B"/>
    <w:rsid w:val="00BB2203"/>
    <w:rsid w:val="00BB3B5F"/>
    <w:rsid w:val="00BB4E24"/>
    <w:rsid w:val="00BB7540"/>
    <w:rsid w:val="00BD2793"/>
    <w:rsid w:val="00BD4CDA"/>
    <w:rsid w:val="00BD5B5D"/>
    <w:rsid w:val="00BE2488"/>
    <w:rsid w:val="00BF0713"/>
    <w:rsid w:val="00BF2659"/>
    <w:rsid w:val="00BF572A"/>
    <w:rsid w:val="00BF5DF5"/>
    <w:rsid w:val="00BF7BD2"/>
    <w:rsid w:val="00C01175"/>
    <w:rsid w:val="00C06558"/>
    <w:rsid w:val="00C10322"/>
    <w:rsid w:val="00C17EEE"/>
    <w:rsid w:val="00C23C34"/>
    <w:rsid w:val="00C240A6"/>
    <w:rsid w:val="00C24A46"/>
    <w:rsid w:val="00C24CEC"/>
    <w:rsid w:val="00C256B1"/>
    <w:rsid w:val="00C278C4"/>
    <w:rsid w:val="00C333B9"/>
    <w:rsid w:val="00C34F62"/>
    <w:rsid w:val="00C353CF"/>
    <w:rsid w:val="00C400A8"/>
    <w:rsid w:val="00C43468"/>
    <w:rsid w:val="00C43957"/>
    <w:rsid w:val="00C450FE"/>
    <w:rsid w:val="00C505C2"/>
    <w:rsid w:val="00C5106F"/>
    <w:rsid w:val="00C57F56"/>
    <w:rsid w:val="00C645F8"/>
    <w:rsid w:val="00C66F51"/>
    <w:rsid w:val="00C71572"/>
    <w:rsid w:val="00C71CEF"/>
    <w:rsid w:val="00C71F0D"/>
    <w:rsid w:val="00C72333"/>
    <w:rsid w:val="00C72684"/>
    <w:rsid w:val="00C729FB"/>
    <w:rsid w:val="00C74950"/>
    <w:rsid w:val="00C8005D"/>
    <w:rsid w:val="00C808EF"/>
    <w:rsid w:val="00C816DD"/>
    <w:rsid w:val="00C875CE"/>
    <w:rsid w:val="00C901F2"/>
    <w:rsid w:val="00C93A34"/>
    <w:rsid w:val="00C94E39"/>
    <w:rsid w:val="00C97AFE"/>
    <w:rsid w:val="00CA022B"/>
    <w:rsid w:val="00CA169B"/>
    <w:rsid w:val="00CA2368"/>
    <w:rsid w:val="00CA2AC7"/>
    <w:rsid w:val="00CB5333"/>
    <w:rsid w:val="00CB595F"/>
    <w:rsid w:val="00CB6370"/>
    <w:rsid w:val="00CB680C"/>
    <w:rsid w:val="00CB72BC"/>
    <w:rsid w:val="00CB75E5"/>
    <w:rsid w:val="00CC1C3B"/>
    <w:rsid w:val="00CC5767"/>
    <w:rsid w:val="00CD08E7"/>
    <w:rsid w:val="00CD2DC8"/>
    <w:rsid w:val="00CD34A2"/>
    <w:rsid w:val="00CD3D1F"/>
    <w:rsid w:val="00CD450A"/>
    <w:rsid w:val="00CD453E"/>
    <w:rsid w:val="00CD67FD"/>
    <w:rsid w:val="00CE12FF"/>
    <w:rsid w:val="00CE1881"/>
    <w:rsid w:val="00CE20B3"/>
    <w:rsid w:val="00CE611D"/>
    <w:rsid w:val="00D053A5"/>
    <w:rsid w:val="00D06472"/>
    <w:rsid w:val="00D064EB"/>
    <w:rsid w:val="00D06C72"/>
    <w:rsid w:val="00D07939"/>
    <w:rsid w:val="00D10997"/>
    <w:rsid w:val="00D11601"/>
    <w:rsid w:val="00D12350"/>
    <w:rsid w:val="00D13566"/>
    <w:rsid w:val="00D24620"/>
    <w:rsid w:val="00D24AB2"/>
    <w:rsid w:val="00D26DC3"/>
    <w:rsid w:val="00D3085F"/>
    <w:rsid w:val="00D317BA"/>
    <w:rsid w:val="00D3375C"/>
    <w:rsid w:val="00D367A8"/>
    <w:rsid w:val="00D42205"/>
    <w:rsid w:val="00D442D0"/>
    <w:rsid w:val="00D464FF"/>
    <w:rsid w:val="00D4660D"/>
    <w:rsid w:val="00D46F8E"/>
    <w:rsid w:val="00D5066B"/>
    <w:rsid w:val="00D520D2"/>
    <w:rsid w:val="00D6049E"/>
    <w:rsid w:val="00D6349A"/>
    <w:rsid w:val="00D670FF"/>
    <w:rsid w:val="00D7096D"/>
    <w:rsid w:val="00D727AD"/>
    <w:rsid w:val="00D74A7A"/>
    <w:rsid w:val="00D74EAB"/>
    <w:rsid w:val="00D75171"/>
    <w:rsid w:val="00D8059D"/>
    <w:rsid w:val="00D80C99"/>
    <w:rsid w:val="00D817A6"/>
    <w:rsid w:val="00D90D6D"/>
    <w:rsid w:val="00D92D86"/>
    <w:rsid w:val="00D9325E"/>
    <w:rsid w:val="00D93C0F"/>
    <w:rsid w:val="00D970A2"/>
    <w:rsid w:val="00DA1346"/>
    <w:rsid w:val="00DA2C06"/>
    <w:rsid w:val="00DA2E60"/>
    <w:rsid w:val="00DA42C0"/>
    <w:rsid w:val="00DA70E2"/>
    <w:rsid w:val="00DA7643"/>
    <w:rsid w:val="00DB1367"/>
    <w:rsid w:val="00DB6078"/>
    <w:rsid w:val="00DB68F8"/>
    <w:rsid w:val="00DC4495"/>
    <w:rsid w:val="00DD2204"/>
    <w:rsid w:val="00DD5150"/>
    <w:rsid w:val="00DE04DA"/>
    <w:rsid w:val="00DE13AB"/>
    <w:rsid w:val="00DE1681"/>
    <w:rsid w:val="00DE221D"/>
    <w:rsid w:val="00DE4797"/>
    <w:rsid w:val="00DE6001"/>
    <w:rsid w:val="00DE73AC"/>
    <w:rsid w:val="00DF0628"/>
    <w:rsid w:val="00DF51E4"/>
    <w:rsid w:val="00E03EC4"/>
    <w:rsid w:val="00E0405A"/>
    <w:rsid w:val="00E05745"/>
    <w:rsid w:val="00E06D25"/>
    <w:rsid w:val="00E070FC"/>
    <w:rsid w:val="00E10A82"/>
    <w:rsid w:val="00E113C9"/>
    <w:rsid w:val="00E12035"/>
    <w:rsid w:val="00E16753"/>
    <w:rsid w:val="00E16CAB"/>
    <w:rsid w:val="00E16ED1"/>
    <w:rsid w:val="00E20DC6"/>
    <w:rsid w:val="00E20EE3"/>
    <w:rsid w:val="00E24942"/>
    <w:rsid w:val="00E2511A"/>
    <w:rsid w:val="00E25176"/>
    <w:rsid w:val="00E263C2"/>
    <w:rsid w:val="00E26A04"/>
    <w:rsid w:val="00E27F48"/>
    <w:rsid w:val="00E30369"/>
    <w:rsid w:val="00E36F12"/>
    <w:rsid w:val="00E42006"/>
    <w:rsid w:val="00E52E2D"/>
    <w:rsid w:val="00E55836"/>
    <w:rsid w:val="00E55C25"/>
    <w:rsid w:val="00E570B5"/>
    <w:rsid w:val="00E6729B"/>
    <w:rsid w:val="00E67828"/>
    <w:rsid w:val="00E77041"/>
    <w:rsid w:val="00E80BEB"/>
    <w:rsid w:val="00E83D29"/>
    <w:rsid w:val="00E8670F"/>
    <w:rsid w:val="00E91D86"/>
    <w:rsid w:val="00E91EA8"/>
    <w:rsid w:val="00E93D89"/>
    <w:rsid w:val="00E94F57"/>
    <w:rsid w:val="00E97553"/>
    <w:rsid w:val="00EA0022"/>
    <w:rsid w:val="00EA06B4"/>
    <w:rsid w:val="00EB34FE"/>
    <w:rsid w:val="00EB4CD3"/>
    <w:rsid w:val="00EB537F"/>
    <w:rsid w:val="00EC42F9"/>
    <w:rsid w:val="00EC6A97"/>
    <w:rsid w:val="00ED1100"/>
    <w:rsid w:val="00ED3F23"/>
    <w:rsid w:val="00EE27F3"/>
    <w:rsid w:val="00EE4AC8"/>
    <w:rsid w:val="00EE7DA5"/>
    <w:rsid w:val="00EF6DB4"/>
    <w:rsid w:val="00F0508F"/>
    <w:rsid w:val="00F05A2D"/>
    <w:rsid w:val="00F11CC8"/>
    <w:rsid w:val="00F149F6"/>
    <w:rsid w:val="00F1708A"/>
    <w:rsid w:val="00F30AD1"/>
    <w:rsid w:val="00F313AE"/>
    <w:rsid w:val="00F32C94"/>
    <w:rsid w:val="00F33591"/>
    <w:rsid w:val="00F3791A"/>
    <w:rsid w:val="00F46E6A"/>
    <w:rsid w:val="00F4742F"/>
    <w:rsid w:val="00F5060D"/>
    <w:rsid w:val="00F54AC0"/>
    <w:rsid w:val="00F54DE4"/>
    <w:rsid w:val="00F56D33"/>
    <w:rsid w:val="00F57487"/>
    <w:rsid w:val="00F574FC"/>
    <w:rsid w:val="00F70498"/>
    <w:rsid w:val="00F717A9"/>
    <w:rsid w:val="00F738DE"/>
    <w:rsid w:val="00F76091"/>
    <w:rsid w:val="00F76650"/>
    <w:rsid w:val="00F76EBA"/>
    <w:rsid w:val="00F7749D"/>
    <w:rsid w:val="00F77553"/>
    <w:rsid w:val="00F77DE1"/>
    <w:rsid w:val="00F80FE5"/>
    <w:rsid w:val="00F81F54"/>
    <w:rsid w:val="00F845B9"/>
    <w:rsid w:val="00F86446"/>
    <w:rsid w:val="00F90192"/>
    <w:rsid w:val="00F90687"/>
    <w:rsid w:val="00F9129B"/>
    <w:rsid w:val="00F93E22"/>
    <w:rsid w:val="00FA0CCA"/>
    <w:rsid w:val="00FA46C1"/>
    <w:rsid w:val="00FA5508"/>
    <w:rsid w:val="00FB44F8"/>
    <w:rsid w:val="00FB75C9"/>
    <w:rsid w:val="00FC01D2"/>
    <w:rsid w:val="00FC0C52"/>
    <w:rsid w:val="00FC2011"/>
    <w:rsid w:val="00FC5343"/>
    <w:rsid w:val="00FC6121"/>
    <w:rsid w:val="00FC7A92"/>
    <w:rsid w:val="00FD0400"/>
    <w:rsid w:val="00FD1212"/>
    <w:rsid w:val="00FD1621"/>
    <w:rsid w:val="00FD1957"/>
    <w:rsid w:val="00FD1F23"/>
    <w:rsid w:val="00FD3858"/>
    <w:rsid w:val="00FD5768"/>
    <w:rsid w:val="00FD6429"/>
    <w:rsid w:val="00FD64D7"/>
    <w:rsid w:val="00FD7917"/>
    <w:rsid w:val="00FE0705"/>
    <w:rsid w:val="00FE156B"/>
    <w:rsid w:val="00FE7C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1E81"/>
  <w15:docId w15:val="{59DD1185-37A9-4FB6-91DC-58629F54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92"/>
    <w:pPr>
      <w:spacing w:after="0" w:line="240" w:lineRule="auto"/>
      <w:jc w:val="center"/>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962E92"/>
    <w:pPr>
      <w:spacing w:after="0" w:line="240" w:lineRule="auto"/>
    </w:pPr>
    <w:rPr>
      <w:rFonts w:ascii="Calibri" w:eastAsia="Times New Roman" w:hAnsi="Calibri" w:cs="Times New Roman"/>
    </w:rPr>
  </w:style>
  <w:style w:type="character" w:customStyle="1" w:styleId="BezproredaChar">
    <w:name w:val="Bez proreda Char"/>
    <w:link w:val="Bezproreda"/>
    <w:uiPriority w:val="1"/>
    <w:locked/>
    <w:rsid w:val="00962E92"/>
    <w:rPr>
      <w:rFonts w:ascii="Calibri" w:eastAsia="Times New Roman" w:hAnsi="Calibri" w:cs="Times New Roman"/>
    </w:rPr>
  </w:style>
  <w:style w:type="table" w:styleId="Reetkatablice">
    <w:name w:val="Table Grid"/>
    <w:basedOn w:val="Obinatablica"/>
    <w:uiPriority w:val="59"/>
    <w:rsid w:val="00962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5B5D"/>
    <w:pPr>
      <w:tabs>
        <w:tab w:val="center" w:pos="4536"/>
        <w:tab w:val="right" w:pos="9072"/>
      </w:tabs>
    </w:pPr>
  </w:style>
  <w:style w:type="character" w:customStyle="1" w:styleId="ZaglavljeChar">
    <w:name w:val="Zaglavlje Char"/>
    <w:basedOn w:val="Zadanifontodlomka"/>
    <w:link w:val="Zaglavlje"/>
    <w:uiPriority w:val="99"/>
    <w:rsid w:val="00BD5B5D"/>
    <w:rPr>
      <w:rFonts w:ascii="Times New Roman" w:eastAsia="Calibri" w:hAnsi="Times New Roman" w:cs="Times New Roman"/>
      <w:sz w:val="24"/>
    </w:rPr>
  </w:style>
  <w:style w:type="paragraph" w:styleId="Podnoje">
    <w:name w:val="footer"/>
    <w:basedOn w:val="Normal"/>
    <w:link w:val="PodnojeChar"/>
    <w:uiPriority w:val="99"/>
    <w:unhideWhenUsed/>
    <w:rsid w:val="00BD5B5D"/>
    <w:pPr>
      <w:tabs>
        <w:tab w:val="center" w:pos="4536"/>
        <w:tab w:val="right" w:pos="9072"/>
      </w:tabs>
    </w:pPr>
  </w:style>
  <w:style w:type="character" w:customStyle="1" w:styleId="PodnojeChar">
    <w:name w:val="Podnožje Char"/>
    <w:basedOn w:val="Zadanifontodlomka"/>
    <w:link w:val="Podnoje"/>
    <w:uiPriority w:val="99"/>
    <w:rsid w:val="00BD5B5D"/>
    <w:rPr>
      <w:rFonts w:ascii="Times New Roman" w:eastAsia="Calibri" w:hAnsi="Times New Roman" w:cs="Times New Roman"/>
      <w:sz w:val="24"/>
    </w:rPr>
  </w:style>
  <w:style w:type="paragraph" w:styleId="Tekstbalonia">
    <w:name w:val="Balloon Text"/>
    <w:basedOn w:val="Normal"/>
    <w:link w:val="TekstbaloniaChar"/>
    <w:uiPriority w:val="99"/>
    <w:semiHidden/>
    <w:unhideWhenUsed/>
    <w:rsid w:val="00B4106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1062"/>
    <w:rPr>
      <w:rFonts w:ascii="Segoe UI" w:eastAsia="Calibri" w:hAnsi="Segoe UI" w:cs="Segoe UI"/>
      <w:sz w:val="18"/>
      <w:szCs w:val="18"/>
    </w:rPr>
  </w:style>
  <w:style w:type="paragraph" w:customStyle="1" w:styleId="Style">
    <w:name w:val="Style"/>
    <w:rsid w:val="0041711A"/>
    <w:pPr>
      <w:widowControl w:val="0"/>
      <w:suppressAutoHyphens/>
      <w:autoSpaceDE w:val="0"/>
      <w:spacing w:after="0" w:line="240" w:lineRule="auto"/>
    </w:pPr>
    <w:rPr>
      <w:rFonts w:ascii="Times New Roman" w:eastAsia="Times New Roman" w:hAnsi="Times New Roman" w:cs="Times New Roman"/>
      <w:kern w:val="1"/>
      <w:sz w:val="24"/>
      <w:szCs w:val="24"/>
      <w:lang w:eastAsia="zh-CN" w:bidi="ta-IN"/>
    </w:rPr>
  </w:style>
  <w:style w:type="paragraph" w:customStyle="1" w:styleId="TableContents">
    <w:name w:val="Table Contents"/>
    <w:basedOn w:val="Normal"/>
    <w:rsid w:val="0041711A"/>
    <w:pPr>
      <w:suppressLineNumbers/>
      <w:suppressAutoHyphens/>
      <w:jc w:val="left"/>
    </w:pPr>
    <w:rPr>
      <w:rFonts w:eastAsia="Times New Roman" w:cs="Latha"/>
      <w:kern w:val="1"/>
      <w:szCs w:val="24"/>
      <w:lang w:eastAsia="zh-CN" w:bidi="ta-IN"/>
    </w:rPr>
  </w:style>
  <w:style w:type="paragraph" w:styleId="Odlomakpopisa">
    <w:name w:val="List Paragraph"/>
    <w:basedOn w:val="Normal"/>
    <w:uiPriority w:val="34"/>
    <w:qFormat/>
    <w:rsid w:val="00047C36"/>
    <w:pPr>
      <w:spacing w:after="200" w:line="276" w:lineRule="auto"/>
      <w:ind w:left="720"/>
      <w:contextualSpacing/>
      <w:jc w:val="left"/>
    </w:pPr>
    <w:rPr>
      <w:rFonts w:asciiTheme="minorHAnsi" w:eastAsiaTheme="minorHAnsi" w:hAnsiTheme="minorHAnsi" w:cstheme="minorBidi"/>
      <w:sz w:val="22"/>
    </w:rPr>
  </w:style>
  <w:style w:type="paragraph" w:styleId="Tijeloteksta">
    <w:name w:val="Body Text"/>
    <w:basedOn w:val="Normal"/>
    <w:link w:val="TijelotekstaChar"/>
    <w:uiPriority w:val="99"/>
    <w:unhideWhenUsed/>
    <w:rsid w:val="002673A8"/>
    <w:pPr>
      <w:jc w:val="both"/>
    </w:pPr>
    <w:rPr>
      <w:rFonts w:ascii="Arial" w:eastAsia="Times New Roman" w:hAnsi="Arial" w:cs="Arial"/>
      <w:szCs w:val="24"/>
    </w:rPr>
  </w:style>
  <w:style w:type="character" w:customStyle="1" w:styleId="TijelotekstaChar">
    <w:name w:val="Tijelo teksta Char"/>
    <w:basedOn w:val="Zadanifontodlomka"/>
    <w:link w:val="Tijeloteksta"/>
    <w:uiPriority w:val="99"/>
    <w:rsid w:val="002673A8"/>
    <w:rPr>
      <w:rFonts w:ascii="Arial" w:eastAsia="Times New Roman" w:hAnsi="Arial" w:cs="Arial"/>
      <w:sz w:val="24"/>
      <w:szCs w:val="24"/>
    </w:rPr>
  </w:style>
  <w:style w:type="paragraph" w:customStyle="1" w:styleId="Standard">
    <w:name w:val="Standard"/>
    <w:rsid w:val="001F42E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iperveza">
    <w:name w:val="Hyperlink"/>
    <w:rsid w:val="00E42006"/>
    <w:rPr>
      <w:color w:val="0000FF"/>
      <w:u w:val="single"/>
    </w:rPr>
  </w:style>
  <w:style w:type="character" w:styleId="Naglaeno">
    <w:name w:val="Strong"/>
    <w:qFormat/>
    <w:rsid w:val="00E42006"/>
    <w:rPr>
      <w:b/>
      <w:bCs/>
    </w:rPr>
  </w:style>
  <w:style w:type="character" w:customStyle="1" w:styleId="apple-converted-space">
    <w:name w:val="apple-converted-space"/>
    <w:basedOn w:val="Zadanifontodlomka"/>
    <w:rsid w:val="00E4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9781">
      <w:bodyDiv w:val="1"/>
      <w:marLeft w:val="0"/>
      <w:marRight w:val="0"/>
      <w:marTop w:val="0"/>
      <w:marBottom w:val="0"/>
      <w:divBdr>
        <w:top w:val="none" w:sz="0" w:space="0" w:color="auto"/>
        <w:left w:val="none" w:sz="0" w:space="0" w:color="auto"/>
        <w:bottom w:val="none" w:sz="0" w:space="0" w:color="auto"/>
        <w:right w:val="none" w:sz="0" w:space="0" w:color="auto"/>
      </w:divBdr>
    </w:div>
    <w:div w:id="493183958">
      <w:bodyDiv w:val="1"/>
      <w:marLeft w:val="0"/>
      <w:marRight w:val="0"/>
      <w:marTop w:val="0"/>
      <w:marBottom w:val="0"/>
      <w:divBdr>
        <w:top w:val="none" w:sz="0" w:space="0" w:color="auto"/>
        <w:left w:val="none" w:sz="0" w:space="0" w:color="auto"/>
        <w:bottom w:val="none" w:sz="0" w:space="0" w:color="auto"/>
        <w:right w:val="none" w:sz="0" w:space="0" w:color="auto"/>
      </w:divBdr>
    </w:div>
    <w:div w:id="814032536">
      <w:bodyDiv w:val="1"/>
      <w:marLeft w:val="0"/>
      <w:marRight w:val="0"/>
      <w:marTop w:val="0"/>
      <w:marBottom w:val="0"/>
      <w:divBdr>
        <w:top w:val="none" w:sz="0" w:space="0" w:color="auto"/>
        <w:left w:val="none" w:sz="0" w:space="0" w:color="auto"/>
        <w:bottom w:val="none" w:sz="0" w:space="0" w:color="auto"/>
        <w:right w:val="none" w:sz="0" w:space="0" w:color="auto"/>
      </w:divBdr>
    </w:div>
    <w:div w:id="16079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7BC99-BEC2-411F-9D3B-91F25063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1307</Words>
  <Characters>7452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DRAGICA</dc:creator>
  <cp:lastModifiedBy>Milena Matulović</cp:lastModifiedBy>
  <cp:revision>3</cp:revision>
  <cp:lastPrinted>2023-10-12T08:14:00Z</cp:lastPrinted>
  <dcterms:created xsi:type="dcterms:W3CDTF">2023-10-09T09:37:00Z</dcterms:created>
  <dcterms:modified xsi:type="dcterms:W3CDTF">2023-10-12T09:24:00Z</dcterms:modified>
</cp:coreProperties>
</file>